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A8" w:rsidRPr="005E7467" w:rsidRDefault="00A810A8" w:rsidP="001F21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857C1" w:rsidRPr="005E7467" w:rsidRDefault="004A6BDD" w:rsidP="001F21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EDITAL DE PLEITO ELEITORAL</w:t>
      </w:r>
    </w:p>
    <w:p w:rsidR="004A6BDD" w:rsidRPr="005E7467" w:rsidRDefault="004A6BDD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6BDD" w:rsidRPr="005E7467" w:rsidRDefault="004A6BDD" w:rsidP="001F213F">
      <w:pPr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Edital de Pleito Eleitoral dos Membros da Sociedade Civil do Conselho Municipal dos Direitos da Pessoa com Deficiência do Município de Vargem Grande Paulista – Biênio 2025-2027</w:t>
      </w:r>
    </w:p>
    <w:p w:rsidR="00C631B5" w:rsidRPr="005E7467" w:rsidRDefault="00C631B5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66A2" w:rsidRPr="005E7467" w:rsidRDefault="00FE66A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6BDD" w:rsidRPr="005E7467" w:rsidRDefault="004A6BDD" w:rsidP="001F213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Considerando a Lei Municipal nº </w:t>
      </w:r>
      <w:r w:rsidR="00FE66A2" w:rsidRPr="005E7467">
        <w:rPr>
          <w:rFonts w:ascii="Arial" w:hAnsi="Arial" w:cs="Arial"/>
          <w:sz w:val="24"/>
          <w:szCs w:val="24"/>
        </w:rPr>
        <w:t>1254/2024</w:t>
      </w:r>
      <w:r w:rsidRPr="005E7467">
        <w:rPr>
          <w:rFonts w:ascii="Arial" w:hAnsi="Arial" w:cs="Arial"/>
          <w:sz w:val="24"/>
          <w:szCs w:val="24"/>
        </w:rPr>
        <w:t>, que dispõe sobre criação do Conselho Municipal dos Direitos da Pessoa com Deficiência.</w:t>
      </w:r>
    </w:p>
    <w:p w:rsidR="00FE66A2" w:rsidRDefault="00FE66A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49E7" w:rsidRDefault="004A6BDD" w:rsidP="001F213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Considerando a Resolução nº</w:t>
      </w:r>
      <w:r w:rsidR="00FE66A2" w:rsidRPr="005E7467">
        <w:rPr>
          <w:rFonts w:ascii="Arial" w:hAnsi="Arial" w:cs="Arial"/>
          <w:sz w:val="24"/>
          <w:szCs w:val="24"/>
        </w:rPr>
        <w:t xml:space="preserve"> 001/2025</w:t>
      </w:r>
      <w:r w:rsidRPr="005E7467">
        <w:rPr>
          <w:rFonts w:ascii="Arial" w:hAnsi="Arial" w:cs="Arial"/>
          <w:sz w:val="24"/>
          <w:szCs w:val="24"/>
        </w:rPr>
        <w:t>, que cria a Comissão Eleitoral do Conselho Municipal dos Direitos da Pessoa com Deficiência do Município de Vargem Grande Paulista</w:t>
      </w:r>
      <w:r w:rsidR="000F49E7" w:rsidRPr="005E7467">
        <w:rPr>
          <w:rFonts w:ascii="Arial" w:hAnsi="Arial" w:cs="Arial"/>
          <w:sz w:val="24"/>
          <w:szCs w:val="24"/>
        </w:rPr>
        <w:t>, para o biênio 2025-2027.</w:t>
      </w:r>
    </w:p>
    <w:p w:rsidR="002679B9" w:rsidRDefault="002679B9" w:rsidP="001F213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679B9" w:rsidRPr="005E7467" w:rsidRDefault="002679B9" w:rsidP="002679B9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84621">
        <w:rPr>
          <w:rFonts w:ascii="Arial" w:hAnsi="Arial" w:cs="Arial"/>
          <w:sz w:val="24"/>
          <w:szCs w:val="24"/>
        </w:rPr>
        <w:t>Considerando reunião realizada em 30/04/2025</w:t>
      </w:r>
      <w:r w:rsidR="007E7EDF" w:rsidRPr="00E84621">
        <w:rPr>
          <w:rFonts w:ascii="Arial" w:hAnsi="Arial" w:cs="Arial"/>
          <w:sz w:val="24"/>
          <w:szCs w:val="24"/>
        </w:rPr>
        <w:t>,</w:t>
      </w:r>
      <w:r w:rsidRPr="00E84621">
        <w:rPr>
          <w:rFonts w:ascii="Arial" w:hAnsi="Arial" w:cs="Arial"/>
          <w:sz w:val="24"/>
          <w:szCs w:val="24"/>
        </w:rPr>
        <w:t xml:space="preserve"> o pleno do CMDPCD da inicio ao processo eleitoral para a escolha dos representantes </w:t>
      </w:r>
      <w:r w:rsidR="007E7EDF" w:rsidRPr="00E84621">
        <w:rPr>
          <w:rFonts w:ascii="Arial" w:hAnsi="Arial" w:cs="Arial"/>
          <w:sz w:val="24"/>
          <w:szCs w:val="24"/>
        </w:rPr>
        <w:t xml:space="preserve">da sociedade civil organizada, </w:t>
      </w:r>
      <w:r w:rsidRPr="00E84621">
        <w:rPr>
          <w:rFonts w:ascii="Arial" w:hAnsi="Arial" w:cs="Arial"/>
          <w:sz w:val="24"/>
          <w:szCs w:val="24"/>
        </w:rPr>
        <w:t xml:space="preserve">para o biênio </w:t>
      </w:r>
      <w:r w:rsidR="007E7EDF" w:rsidRPr="00E84621">
        <w:rPr>
          <w:rFonts w:ascii="Arial" w:hAnsi="Arial" w:cs="Arial"/>
          <w:sz w:val="24"/>
          <w:szCs w:val="24"/>
        </w:rPr>
        <w:t>2025-</w:t>
      </w:r>
      <w:r w:rsidRPr="00E84621">
        <w:rPr>
          <w:rFonts w:ascii="Arial" w:hAnsi="Arial" w:cs="Arial"/>
          <w:sz w:val="24"/>
          <w:szCs w:val="24"/>
        </w:rPr>
        <w:t>2027</w:t>
      </w:r>
      <w:r w:rsidR="007E7EDF" w:rsidRPr="00E84621">
        <w:rPr>
          <w:rFonts w:ascii="Arial" w:hAnsi="Arial" w:cs="Arial"/>
          <w:sz w:val="24"/>
          <w:szCs w:val="24"/>
        </w:rPr>
        <w:t>.</w:t>
      </w:r>
    </w:p>
    <w:p w:rsidR="002679B9" w:rsidRDefault="002679B9" w:rsidP="001F213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F49E7" w:rsidRPr="005E7467" w:rsidRDefault="000F49E7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49E7" w:rsidRPr="005E7467" w:rsidRDefault="000F49E7" w:rsidP="001F2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DAS DISPOSIÇÕES PRELIMINARES</w:t>
      </w:r>
    </w:p>
    <w:p w:rsidR="000F49E7" w:rsidRPr="005E7467" w:rsidRDefault="000F49E7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O presente edital tem por finalidade disciplinar o processo eleitoral dos membros da sociedade civil que integrarão o do Conselho Municipal dos Direitos da Pessoa com Deficiência do Município de Vargem Grande Paulista para o biênio 20</w:t>
      </w:r>
      <w:r w:rsidR="00FE66A2" w:rsidRPr="005E7467">
        <w:rPr>
          <w:rFonts w:ascii="Arial" w:hAnsi="Arial" w:cs="Arial"/>
          <w:sz w:val="24"/>
          <w:szCs w:val="24"/>
        </w:rPr>
        <w:t>2</w:t>
      </w:r>
      <w:r w:rsidRPr="005E7467">
        <w:rPr>
          <w:rFonts w:ascii="Arial" w:hAnsi="Arial" w:cs="Arial"/>
          <w:sz w:val="24"/>
          <w:szCs w:val="24"/>
        </w:rPr>
        <w:t>5-2027.</w:t>
      </w:r>
    </w:p>
    <w:p w:rsidR="00FE66A2" w:rsidRPr="005E7467" w:rsidRDefault="000F49E7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O Conselho Municipal dos Direitos da Pessoa com </w:t>
      </w:r>
      <w:r w:rsidR="00FE66A2" w:rsidRPr="005E7467">
        <w:rPr>
          <w:rFonts w:ascii="Arial" w:hAnsi="Arial" w:cs="Arial"/>
          <w:sz w:val="24"/>
          <w:szCs w:val="24"/>
        </w:rPr>
        <w:t>Deficiência</w:t>
      </w:r>
      <w:r w:rsidRPr="005E7467">
        <w:rPr>
          <w:rFonts w:ascii="Arial" w:hAnsi="Arial" w:cs="Arial"/>
          <w:sz w:val="24"/>
          <w:szCs w:val="24"/>
        </w:rPr>
        <w:t>, de acordo com o art.</w:t>
      </w:r>
      <w:r w:rsidR="00FE66A2" w:rsidRPr="005E7467">
        <w:rPr>
          <w:rFonts w:ascii="Arial" w:hAnsi="Arial" w:cs="Arial"/>
          <w:sz w:val="24"/>
          <w:szCs w:val="24"/>
        </w:rPr>
        <w:t xml:space="preserve">4º </w:t>
      </w:r>
      <w:r w:rsidRPr="005E7467">
        <w:rPr>
          <w:rFonts w:ascii="Arial" w:hAnsi="Arial" w:cs="Arial"/>
          <w:sz w:val="24"/>
          <w:szCs w:val="24"/>
        </w:rPr>
        <w:t>da Lei Municipal nº</w:t>
      </w:r>
      <w:r w:rsidR="00FE66A2" w:rsidRPr="005E7467">
        <w:rPr>
          <w:rFonts w:ascii="Arial" w:hAnsi="Arial" w:cs="Arial"/>
          <w:sz w:val="24"/>
          <w:szCs w:val="24"/>
        </w:rPr>
        <w:t>1254/2024</w:t>
      </w:r>
      <w:r w:rsidRPr="005E7467">
        <w:rPr>
          <w:rFonts w:ascii="Arial" w:hAnsi="Arial" w:cs="Arial"/>
          <w:sz w:val="24"/>
          <w:szCs w:val="24"/>
        </w:rPr>
        <w:t xml:space="preserve">, será composto por </w:t>
      </w:r>
      <w:r w:rsidR="00FE66A2" w:rsidRPr="005E7467">
        <w:rPr>
          <w:rFonts w:ascii="Arial" w:hAnsi="Arial" w:cs="Arial"/>
          <w:sz w:val="24"/>
          <w:szCs w:val="24"/>
        </w:rPr>
        <w:t xml:space="preserve">16 </w:t>
      </w:r>
      <w:r w:rsidRPr="005E7467">
        <w:rPr>
          <w:rFonts w:ascii="Arial" w:hAnsi="Arial" w:cs="Arial"/>
          <w:sz w:val="24"/>
          <w:szCs w:val="24"/>
        </w:rPr>
        <w:t xml:space="preserve">membros titulares, e seus respectivos suplentes, </w:t>
      </w:r>
      <w:r w:rsidR="00FE66A2" w:rsidRPr="005E7467">
        <w:rPr>
          <w:rFonts w:ascii="Arial" w:hAnsi="Arial" w:cs="Arial"/>
          <w:sz w:val="24"/>
          <w:szCs w:val="24"/>
          <w:shd w:val="clear" w:color="auto" w:fill="FFFFFF"/>
        </w:rPr>
        <w:t>representantes do Governo Municipal e da Sociedade Civil, em formato paritário:</w:t>
      </w:r>
    </w:p>
    <w:p w:rsidR="00FE66A2" w:rsidRPr="005E7467" w:rsidRDefault="00FE66A2" w:rsidP="001F213F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08 (oito) representantes titulares e respectivos suplentes da sociedade civil, </w:t>
      </w:r>
      <w:r w:rsidR="00ED78CA" w:rsidRPr="005E7467">
        <w:rPr>
          <w:rFonts w:ascii="Arial" w:hAnsi="Arial" w:cs="Arial"/>
          <w:sz w:val="24"/>
          <w:szCs w:val="24"/>
        </w:rPr>
        <w:t xml:space="preserve">eleitos mediante processo eleitoral, </w:t>
      </w:r>
      <w:r w:rsidRPr="005E7467">
        <w:rPr>
          <w:rFonts w:ascii="Arial" w:hAnsi="Arial" w:cs="Arial"/>
          <w:sz w:val="24"/>
          <w:szCs w:val="24"/>
          <w:shd w:val="clear" w:color="auto" w:fill="FFFFFF"/>
        </w:rPr>
        <w:t>assim distribuídos:</w:t>
      </w:r>
    </w:p>
    <w:p w:rsidR="00FE66A2" w:rsidRPr="005E7467" w:rsidRDefault="00FE66A2" w:rsidP="001F213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06 (seis) de pessoas físicas da sociedade civil, sendo 100% (cem por cento) delas pessoas com deficiência e/ou seus representantes legais</w:t>
      </w:r>
      <w:r w:rsidR="00D65362">
        <w:rPr>
          <w:rFonts w:ascii="Arial" w:hAnsi="Arial" w:cs="Arial"/>
          <w:sz w:val="24"/>
          <w:szCs w:val="24"/>
          <w:shd w:val="clear" w:color="auto" w:fill="FFFFFF"/>
        </w:rPr>
        <w:t xml:space="preserve"> ou pessoa com interesse na causa.</w:t>
      </w:r>
    </w:p>
    <w:p w:rsidR="00FE66A2" w:rsidRPr="005E7467" w:rsidRDefault="00FE66A2" w:rsidP="001F213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02 (duas) de organizações da sociedade civil organizada, devidamente constituídas e tendo por objeto social a promoção da inclusão e/ou defesa de direitos das pessoas com deficiência;</w:t>
      </w:r>
    </w:p>
    <w:p w:rsidR="00FE66A2" w:rsidRPr="005E7467" w:rsidRDefault="00FE66A2" w:rsidP="001F213F">
      <w:pPr>
        <w:pStyle w:val="PargrafodaLista"/>
        <w:numPr>
          <w:ilvl w:val="2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08 (oito) representantes do Governo Municipal e respectivos suplentes, preferencialmente pessoas com deficiência ou ligadas direta ou indiretamente à causa das pessoas com deficiência,</w:t>
      </w:r>
      <w:r w:rsidR="00ED78CA" w:rsidRPr="005E7467">
        <w:rPr>
          <w:rFonts w:ascii="Arial" w:hAnsi="Arial" w:cs="Arial"/>
          <w:sz w:val="24"/>
          <w:szCs w:val="24"/>
          <w:shd w:val="clear" w:color="auto" w:fill="FFFFFF"/>
        </w:rPr>
        <w:t xml:space="preserve"> indicados pelo Poder Executivo por meio de ofício,</w:t>
      </w:r>
      <w:r w:rsidRPr="005E7467">
        <w:rPr>
          <w:rFonts w:ascii="Arial" w:hAnsi="Arial" w:cs="Arial"/>
          <w:sz w:val="24"/>
          <w:szCs w:val="24"/>
          <w:shd w:val="clear" w:color="auto" w:fill="FFFFFF"/>
        </w:rPr>
        <w:t xml:space="preserve"> integrantes dos seguintes órgãos: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Secretaria Municipal de Saúde;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Secretaria Municipal de Educação;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 xml:space="preserve">Secretaria Municipal </w:t>
      </w:r>
      <w:r w:rsidR="00D65362">
        <w:rPr>
          <w:rFonts w:ascii="Arial" w:hAnsi="Arial" w:cs="Arial"/>
          <w:sz w:val="24"/>
          <w:szCs w:val="24"/>
          <w:shd w:val="clear" w:color="auto" w:fill="FFFFFF"/>
        </w:rPr>
        <w:t>de Desenvolvimento Social e Cidadania</w:t>
      </w:r>
      <w:r w:rsidRPr="005E746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Secretaria Municipal de Planejamento Urbano, Habitação e Meio Ambiente;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Secretaria Municipal de Cultura</w:t>
      </w:r>
      <w:r w:rsidR="00D65362">
        <w:rPr>
          <w:rFonts w:ascii="Arial" w:hAnsi="Arial" w:cs="Arial"/>
          <w:sz w:val="24"/>
          <w:szCs w:val="24"/>
          <w:shd w:val="clear" w:color="auto" w:fill="FFFFFF"/>
        </w:rPr>
        <w:t>, Eventos e Juventude</w:t>
      </w:r>
      <w:r w:rsidRPr="005E746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Secretaria Municipal de Esporte</w:t>
      </w:r>
      <w:r w:rsidR="00D65362">
        <w:rPr>
          <w:rFonts w:ascii="Arial" w:hAnsi="Arial" w:cs="Arial"/>
          <w:sz w:val="24"/>
          <w:szCs w:val="24"/>
          <w:shd w:val="clear" w:color="auto" w:fill="FFFFFF"/>
        </w:rPr>
        <w:t xml:space="preserve"> e Lazer</w:t>
      </w:r>
      <w:r w:rsidRPr="005E746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E66A2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 xml:space="preserve">Secretaria Municipal de </w:t>
      </w:r>
      <w:r w:rsidR="00D65362">
        <w:rPr>
          <w:rFonts w:ascii="Arial" w:hAnsi="Arial" w:cs="Arial"/>
          <w:sz w:val="24"/>
          <w:szCs w:val="24"/>
          <w:shd w:val="clear" w:color="auto" w:fill="FFFFFF"/>
        </w:rPr>
        <w:t>Desenvolvimento Econômico e Empreendedorismo</w:t>
      </w:r>
      <w:r w:rsidRPr="005E7467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F05D7" w:rsidRPr="005E7467" w:rsidRDefault="00FE66A2" w:rsidP="001F213F">
      <w:pPr>
        <w:pStyle w:val="PargrafodaLista"/>
        <w:numPr>
          <w:ilvl w:val="3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Secretaria Municipal de Governo</w:t>
      </w:r>
      <w:r w:rsidR="00ED78CA" w:rsidRPr="005E746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ED78CA" w:rsidRPr="005E7467" w:rsidRDefault="00ED78CA" w:rsidP="001F213F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F05D7" w:rsidRPr="005E7467" w:rsidRDefault="00CF05D7" w:rsidP="001F2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DAS INCRIÇÕES</w:t>
      </w:r>
    </w:p>
    <w:p w:rsidR="00CF05D7" w:rsidRPr="00E84621" w:rsidRDefault="00CF05D7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O período de inscrições será de ac</w:t>
      </w:r>
      <w:r w:rsidR="005E7467">
        <w:rPr>
          <w:rFonts w:ascii="Arial" w:hAnsi="Arial" w:cs="Arial"/>
          <w:sz w:val="24"/>
          <w:szCs w:val="24"/>
        </w:rPr>
        <w:t xml:space="preserve">ordo com o calendário do </w:t>
      </w:r>
      <w:r w:rsidRPr="00E84621">
        <w:rPr>
          <w:rFonts w:ascii="Arial" w:hAnsi="Arial" w:cs="Arial"/>
          <w:sz w:val="24"/>
          <w:szCs w:val="24"/>
        </w:rPr>
        <w:t>processo eleitoral, constando no item 05 desta convocação.</w:t>
      </w:r>
    </w:p>
    <w:p w:rsidR="00CF05D7" w:rsidRPr="00E84621" w:rsidRDefault="00CF05D7" w:rsidP="001F213F">
      <w:pPr>
        <w:pStyle w:val="PargrafodaLista"/>
        <w:numPr>
          <w:ilvl w:val="2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621">
        <w:rPr>
          <w:rFonts w:ascii="Arial" w:hAnsi="Arial" w:cs="Arial"/>
          <w:sz w:val="24"/>
          <w:szCs w:val="24"/>
        </w:rPr>
        <w:t>As inscrições deverão ser enviadas a Secretaria de Desenvolvimento Social e Cidadania situada na Rua Benedito A. de Oliveira, nº 13, Centro, CEP:</w:t>
      </w:r>
      <w:r w:rsidR="00ED78CA" w:rsidRPr="00E84621">
        <w:rPr>
          <w:rFonts w:ascii="Arial" w:hAnsi="Arial" w:cs="Arial"/>
          <w:sz w:val="24"/>
          <w:szCs w:val="24"/>
        </w:rPr>
        <w:t>06731-276</w:t>
      </w:r>
      <w:r w:rsidRPr="00E84621">
        <w:rPr>
          <w:rFonts w:ascii="Arial" w:hAnsi="Arial" w:cs="Arial"/>
          <w:sz w:val="24"/>
          <w:szCs w:val="24"/>
        </w:rPr>
        <w:t xml:space="preserve"> de acordo com o disposto no item 05, na seguinte condição: Em mãos, nas dependências da Secretaria de Desenvolvimento Social e Cidadania em envelope lacrado, contendo a descrição: “CONSELHO MUNICIPAL DOS DIREITOS DA PESSOA </w:t>
      </w:r>
      <w:r w:rsidRPr="00E84621">
        <w:rPr>
          <w:rFonts w:ascii="Arial" w:hAnsi="Arial" w:cs="Arial"/>
          <w:sz w:val="24"/>
          <w:szCs w:val="24"/>
        </w:rPr>
        <w:lastRenderedPageBreak/>
        <w:t>COM D</w:t>
      </w:r>
      <w:r w:rsidR="00D65362" w:rsidRPr="00E84621">
        <w:rPr>
          <w:rFonts w:ascii="Arial" w:hAnsi="Arial" w:cs="Arial"/>
          <w:sz w:val="24"/>
          <w:szCs w:val="24"/>
        </w:rPr>
        <w:t xml:space="preserve">EFICIÊNCIA”, mediante protocolo ou por meio eletrônico, por </w:t>
      </w:r>
      <w:r w:rsidR="0075645C" w:rsidRPr="00E84621">
        <w:rPr>
          <w:rFonts w:ascii="Arial" w:hAnsi="Arial" w:cs="Arial"/>
          <w:sz w:val="24"/>
          <w:szCs w:val="24"/>
        </w:rPr>
        <w:t xml:space="preserve">meio </w:t>
      </w:r>
      <w:r w:rsidR="00D65362" w:rsidRPr="00E84621">
        <w:rPr>
          <w:rFonts w:ascii="Arial" w:hAnsi="Arial" w:cs="Arial"/>
          <w:sz w:val="24"/>
          <w:szCs w:val="24"/>
        </w:rPr>
        <w:t xml:space="preserve">de acesso ao link: </w:t>
      </w:r>
      <w:r w:rsidR="0075645C" w:rsidRPr="00E84621">
        <w:rPr>
          <w:rFonts w:ascii="Arial" w:hAnsi="Arial" w:cs="Arial"/>
          <w:sz w:val="24"/>
          <w:szCs w:val="24"/>
        </w:rPr>
        <w:t>https://docs.google.com/forms/d/e/1FAIpQLSfUZzHaWT4Mn94rPmg_cjbUNaSd7D5MjLUgV9b7pgxXJOwshQ/viewform?usp=dialog</w:t>
      </w:r>
    </w:p>
    <w:p w:rsidR="00ED78CA" w:rsidRPr="005E7467" w:rsidRDefault="00CF05D7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7467">
        <w:rPr>
          <w:rFonts w:ascii="Arial" w:hAnsi="Arial" w:cs="Arial"/>
          <w:sz w:val="24"/>
          <w:szCs w:val="24"/>
        </w:rPr>
        <w:t>Com relação aos candidatos do item 1.</w:t>
      </w:r>
      <w:r w:rsidR="00ED78CA" w:rsidRPr="005E7467">
        <w:rPr>
          <w:rFonts w:ascii="Arial" w:hAnsi="Arial" w:cs="Arial"/>
          <w:sz w:val="24"/>
          <w:szCs w:val="24"/>
        </w:rPr>
        <w:t>2</w:t>
      </w:r>
      <w:r w:rsidRPr="005E7467">
        <w:rPr>
          <w:rFonts w:ascii="Arial" w:hAnsi="Arial" w:cs="Arial"/>
          <w:sz w:val="24"/>
          <w:szCs w:val="24"/>
        </w:rPr>
        <w:t>.1.</w:t>
      </w:r>
      <w:r w:rsidR="00ED78CA" w:rsidRPr="005E7467">
        <w:rPr>
          <w:rFonts w:ascii="Arial" w:hAnsi="Arial" w:cs="Arial"/>
          <w:sz w:val="24"/>
          <w:szCs w:val="24"/>
        </w:rPr>
        <w:t>, “</w:t>
      </w:r>
      <w:r w:rsidR="00ED78CA" w:rsidRPr="005E7467">
        <w:rPr>
          <w:rFonts w:ascii="Arial" w:hAnsi="Arial" w:cs="Arial"/>
          <w:i/>
          <w:sz w:val="24"/>
          <w:szCs w:val="24"/>
        </w:rPr>
        <w:t>a</w:t>
      </w:r>
      <w:r w:rsidR="00ED78CA" w:rsidRPr="005E7467">
        <w:rPr>
          <w:rFonts w:ascii="Arial" w:hAnsi="Arial" w:cs="Arial"/>
          <w:sz w:val="24"/>
          <w:szCs w:val="24"/>
        </w:rPr>
        <w:t>”</w:t>
      </w:r>
      <w:r w:rsidRPr="005E7467">
        <w:rPr>
          <w:rFonts w:ascii="Arial" w:hAnsi="Arial" w:cs="Arial"/>
          <w:sz w:val="24"/>
          <w:szCs w:val="24"/>
        </w:rPr>
        <w:t>, se auto indicarão através de inscrição individual para concorrer ao processo eleitoral.</w:t>
      </w:r>
    </w:p>
    <w:p w:rsidR="00CF05D7" w:rsidRPr="005E7467" w:rsidRDefault="00CF05D7" w:rsidP="001F213F">
      <w:pPr>
        <w:pStyle w:val="PargrafodaLista"/>
        <w:numPr>
          <w:ilvl w:val="2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Todas as pessoas inscritas individualmente e concorrentes ao processo eleitoral de que trata o item 1.</w:t>
      </w:r>
      <w:r w:rsidR="00ED78CA" w:rsidRPr="005E7467">
        <w:rPr>
          <w:rFonts w:ascii="Arial" w:hAnsi="Arial" w:cs="Arial"/>
          <w:sz w:val="24"/>
          <w:szCs w:val="24"/>
        </w:rPr>
        <w:t>2</w:t>
      </w:r>
      <w:r w:rsidRPr="005E7467">
        <w:rPr>
          <w:rFonts w:ascii="Arial" w:hAnsi="Arial" w:cs="Arial"/>
          <w:sz w:val="24"/>
          <w:szCs w:val="24"/>
        </w:rPr>
        <w:t>.1. deverão ser maiores de 18 (dezoito) anos</w:t>
      </w:r>
      <w:r w:rsidR="00E84081" w:rsidRPr="005E7467">
        <w:rPr>
          <w:rFonts w:ascii="Arial" w:hAnsi="Arial" w:cs="Arial"/>
          <w:sz w:val="24"/>
          <w:szCs w:val="24"/>
        </w:rPr>
        <w:t>, devendo aqueles considerados incapazes de reger os atos da vida civil, contar com representantes legais, sendo computado, nesta hipótese, um voto único.</w:t>
      </w:r>
    </w:p>
    <w:p w:rsidR="00E84081" w:rsidRPr="005E7467" w:rsidRDefault="00E84081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Considerando-se elemento comprobatório deste quesito a apresentação à Comissão Eleitoral para análise e habilitação, ofício, constando a intenção de compor o pleno do conselho, cópia simples do RG ou CNH e comprovante de endereço de todos os candidatos (modelo de ofício anexo</w:t>
      </w:r>
      <w:r w:rsidR="00ED78CA" w:rsidRPr="005E7467">
        <w:rPr>
          <w:rFonts w:ascii="Arial" w:hAnsi="Arial" w:cs="Arial"/>
          <w:sz w:val="24"/>
          <w:szCs w:val="24"/>
        </w:rPr>
        <w:t xml:space="preserve"> I</w:t>
      </w:r>
      <w:r w:rsidRPr="005E7467">
        <w:rPr>
          <w:rFonts w:ascii="Arial" w:hAnsi="Arial" w:cs="Arial"/>
          <w:sz w:val="24"/>
          <w:szCs w:val="24"/>
        </w:rPr>
        <w:t>).</w:t>
      </w:r>
    </w:p>
    <w:p w:rsidR="00E84081" w:rsidRPr="005E7467" w:rsidRDefault="00E84081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De acordo com o item 1.</w:t>
      </w:r>
      <w:r w:rsidR="00ED78CA" w:rsidRPr="005E7467">
        <w:rPr>
          <w:rFonts w:ascii="Arial" w:hAnsi="Arial" w:cs="Arial"/>
          <w:sz w:val="24"/>
          <w:szCs w:val="24"/>
        </w:rPr>
        <w:t>2.2., “</w:t>
      </w:r>
      <w:r w:rsidR="00ED78CA" w:rsidRPr="005E7467">
        <w:rPr>
          <w:rFonts w:ascii="Arial" w:hAnsi="Arial" w:cs="Arial"/>
          <w:i/>
          <w:sz w:val="24"/>
          <w:szCs w:val="24"/>
        </w:rPr>
        <w:t>b</w:t>
      </w:r>
      <w:r w:rsidR="00ED78CA" w:rsidRPr="005E7467">
        <w:rPr>
          <w:rFonts w:ascii="Arial" w:hAnsi="Arial" w:cs="Arial"/>
          <w:sz w:val="24"/>
          <w:szCs w:val="24"/>
        </w:rPr>
        <w:t>”</w:t>
      </w:r>
      <w:r w:rsidRPr="005E7467">
        <w:rPr>
          <w:rFonts w:ascii="Arial" w:hAnsi="Arial" w:cs="Arial"/>
          <w:sz w:val="24"/>
          <w:szCs w:val="24"/>
        </w:rPr>
        <w:t xml:space="preserve"> deverão participar deste processo eleitoral os representantes </w:t>
      </w:r>
      <w:r w:rsidR="0093349C" w:rsidRPr="005E7467">
        <w:rPr>
          <w:rFonts w:ascii="Arial" w:hAnsi="Arial" w:cs="Arial"/>
          <w:sz w:val="24"/>
          <w:szCs w:val="24"/>
        </w:rPr>
        <w:t>de Organizações que atuam na defesa dos direitos e/ou atendimento à pessoa com deficiência, devidamente inscritos e habilitados.</w:t>
      </w:r>
    </w:p>
    <w:p w:rsidR="0093349C" w:rsidRPr="005E7467" w:rsidRDefault="0093349C" w:rsidP="001F213F">
      <w:pPr>
        <w:pStyle w:val="PargrafodaLista"/>
        <w:numPr>
          <w:ilvl w:val="2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Consideram-se elementos comprobatórios deste requisito a apresentação à Comissão Eleitoral, para análise e habilitação, ofício em papel timbrado, subscrito pelo representante legal, no qual deverá constar a indicação de 01 (um) representante para participar do processo eleitoral, acompanhado do estatuto social, ata de eleição da diretoria vigente e/ou outros documentos que comprovem a atuação na defesa de direitos e/ou no atendimento à pessoa com deficiência, para participar do processo eleitoral (modelo do ofício anexo</w:t>
      </w:r>
      <w:r w:rsidR="00ED78CA" w:rsidRPr="005E7467">
        <w:rPr>
          <w:rFonts w:ascii="Arial" w:hAnsi="Arial" w:cs="Arial"/>
          <w:sz w:val="24"/>
          <w:szCs w:val="24"/>
        </w:rPr>
        <w:t xml:space="preserve"> II</w:t>
      </w:r>
      <w:r w:rsidRPr="005E7467">
        <w:rPr>
          <w:rFonts w:ascii="Arial" w:hAnsi="Arial" w:cs="Arial"/>
          <w:sz w:val="24"/>
          <w:szCs w:val="24"/>
        </w:rPr>
        <w:t>).</w:t>
      </w:r>
    </w:p>
    <w:p w:rsidR="0093349C" w:rsidRPr="005E7467" w:rsidRDefault="00ED78CA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  <w:shd w:val="clear" w:color="auto" w:fill="FFFFFF"/>
        </w:rPr>
        <w:t>Em caso de não serem preenchidos os mandatos de titular e suplente ou de ficarem vacantes, será realizado processo eleitoral suplementar específico para esse preenchimento</w:t>
      </w:r>
      <w:r w:rsidR="0093349C" w:rsidRPr="005E7467">
        <w:rPr>
          <w:rFonts w:ascii="Arial" w:hAnsi="Arial" w:cs="Arial"/>
          <w:sz w:val="24"/>
          <w:szCs w:val="24"/>
        </w:rPr>
        <w:t>.</w:t>
      </w:r>
    </w:p>
    <w:p w:rsidR="0093349C" w:rsidRPr="005E7467" w:rsidRDefault="0093349C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lastRenderedPageBreak/>
        <w:t>Após o prazo final para recebimento das inscrições, será realizada pela Comissão Eleitoral, a análise e habilitação das candidaturas para concorrer ao processo eleitoral com a publicação dos resultados, de acordo com calendário do processo eleitoral (item 05).</w:t>
      </w: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349C" w:rsidRPr="005E7467" w:rsidRDefault="00AA3A63" w:rsidP="001F2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DOS RECURSOS DAS INSCRIÇÕES</w:t>
      </w:r>
    </w:p>
    <w:p w:rsidR="00AA3A63" w:rsidRPr="005E7467" w:rsidRDefault="00AA3A63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Os recursos referentes</w:t>
      </w:r>
      <w:r w:rsidR="004065B6" w:rsidRPr="005E7467">
        <w:rPr>
          <w:rFonts w:ascii="Arial" w:hAnsi="Arial" w:cs="Arial"/>
          <w:sz w:val="24"/>
          <w:szCs w:val="24"/>
        </w:rPr>
        <w:t xml:space="preserve"> a não habilitação e pedidos de impugnação de inscrição deverão ser apresentados à Comissão Eleitoral pelo representante das organizações participantes do pleito ou das pessoas com deficiência inscritas individualmente, contendo exposição do</w:t>
      </w:r>
      <w:r w:rsidR="00ED78CA" w:rsidRPr="005E7467">
        <w:rPr>
          <w:rFonts w:ascii="Arial" w:hAnsi="Arial" w:cs="Arial"/>
          <w:sz w:val="24"/>
          <w:szCs w:val="24"/>
        </w:rPr>
        <w:t>s</w:t>
      </w:r>
      <w:r w:rsidR="004065B6" w:rsidRPr="005E7467">
        <w:rPr>
          <w:rFonts w:ascii="Arial" w:hAnsi="Arial" w:cs="Arial"/>
          <w:sz w:val="24"/>
          <w:szCs w:val="24"/>
        </w:rPr>
        <w:t xml:space="preserve"> motivos, no prazo de </w:t>
      </w:r>
      <w:r w:rsidR="00ED78CA" w:rsidRPr="005E7467">
        <w:rPr>
          <w:rFonts w:ascii="Arial" w:hAnsi="Arial" w:cs="Arial"/>
          <w:sz w:val="24"/>
          <w:szCs w:val="24"/>
        </w:rPr>
        <w:t>02 (dois)</w:t>
      </w:r>
      <w:r w:rsidR="004065B6" w:rsidRPr="005E7467">
        <w:rPr>
          <w:rFonts w:ascii="Arial" w:hAnsi="Arial" w:cs="Arial"/>
          <w:sz w:val="24"/>
          <w:szCs w:val="24"/>
        </w:rPr>
        <w:t xml:space="preserve"> dias</w:t>
      </w:r>
      <w:r w:rsidR="00D65362" w:rsidRPr="005E7467">
        <w:rPr>
          <w:rFonts w:ascii="Arial" w:hAnsi="Arial" w:cs="Arial"/>
          <w:sz w:val="24"/>
          <w:szCs w:val="24"/>
        </w:rPr>
        <w:t>úteis</w:t>
      </w:r>
      <w:r w:rsidR="004065B6" w:rsidRPr="005E7467">
        <w:rPr>
          <w:rFonts w:ascii="Arial" w:hAnsi="Arial" w:cs="Arial"/>
          <w:sz w:val="24"/>
          <w:szCs w:val="24"/>
        </w:rPr>
        <w:t xml:space="preserve"> após a publicação das candidaturas habilitadas ao pleito, de acordo com calendário do processo eleitoral (item 5).</w:t>
      </w:r>
    </w:p>
    <w:p w:rsidR="004065B6" w:rsidRPr="005E7467" w:rsidRDefault="004065B6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Caso haja recurso, a Comissão Eleitoral terá o prazo de 02(dois) dias úteis, após o prazo de recebimento dos recursos para análise</w:t>
      </w:r>
      <w:r w:rsidR="00316F5A" w:rsidRPr="005E7467">
        <w:rPr>
          <w:rFonts w:ascii="Arial" w:hAnsi="Arial" w:cs="Arial"/>
          <w:sz w:val="24"/>
          <w:szCs w:val="24"/>
        </w:rPr>
        <w:t xml:space="preserve"> e decisão, devendo publicar o resultado, de acordo com o calendário do processo eleitoral (item 5).</w:t>
      </w: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6F5A" w:rsidRPr="005E7467" w:rsidRDefault="00316F5A" w:rsidP="001F213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DA PLENARIA DA ELEIÇÃO</w:t>
      </w:r>
    </w:p>
    <w:p w:rsidR="00B80A69" w:rsidRPr="005E7467" w:rsidRDefault="00B80A69" w:rsidP="001F213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Com relação ao item 1.</w:t>
      </w:r>
      <w:r w:rsidR="002B7B34" w:rsidRPr="005E7467">
        <w:rPr>
          <w:rFonts w:ascii="Arial" w:hAnsi="Arial" w:cs="Arial"/>
          <w:sz w:val="24"/>
          <w:szCs w:val="24"/>
        </w:rPr>
        <w:t>2.1</w:t>
      </w:r>
      <w:r w:rsidRPr="005E7467">
        <w:rPr>
          <w:rFonts w:ascii="Arial" w:hAnsi="Arial" w:cs="Arial"/>
          <w:sz w:val="24"/>
          <w:szCs w:val="24"/>
        </w:rPr>
        <w:t>, letras “a” e “b”, os candidatos deverão ser eleitos em plenária única, sendo que a votação será entre todos os participantes credenciados no dia da assembleia, maiores de 18 anos com direito a voto, inclusive aqueles que serão candidatos. A votação ser</w:t>
      </w:r>
      <w:r w:rsidR="002B7B34" w:rsidRPr="005E7467">
        <w:rPr>
          <w:rFonts w:ascii="Arial" w:hAnsi="Arial" w:cs="Arial"/>
          <w:sz w:val="24"/>
          <w:szCs w:val="24"/>
        </w:rPr>
        <w:t>á</w:t>
      </w:r>
      <w:r w:rsidRPr="005E7467">
        <w:rPr>
          <w:rFonts w:ascii="Arial" w:hAnsi="Arial" w:cs="Arial"/>
          <w:sz w:val="24"/>
          <w:szCs w:val="24"/>
        </w:rPr>
        <w:t xml:space="preserve"> aberta, seguindo a data do calendário do processo eleitoral, constando no item 05 desta convocação.</w:t>
      </w:r>
    </w:p>
    <w:p w:rsidR="00B80A69" w:rsidRPr="005E7467" w:rsidRDefault="00B80A69" w:rsidP="001F213F">
      <w:pPr>
        <w:pStyle w:val="PargrafodaLista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Os candidatos mais votados assumirão o cargo de conselheiros titulares e os subsequentes o de suplentes. </w:t>
      </w:r>
    </w:p>
    <w:p w:rsidR="00B80A69" w:rsidRPr="005E7467" w:rsidRDefault="00B80A69" w:rsidP="001F213F">
      <w:pPr>
        <w:pStyle w:val="PargrafodaLista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Os critérios de desempate entre candidatos serão: entre representantes de pessoas físicas, o candidato que tiver maior idade; entre as organizações da sociedade civil, a que tiver maior tempo de fundação ou através de nova votação dos candidatos em questão, conforme decisão da Comissão Organizadora. </w:t>
      </w:r>
    </w:p>
    <w:p w:rsidR="00B80A69" w:rsidRPr="005E7467" w:rsidRDefault="00B80A69" w:rsidP="001F213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lastRenderedPageBreak/>
        <w:t>Com relação ao item 1.</w:t>
      </w:r>
      <w:r w:rsidR="002B7B34" w:rsidRPr="005E7467">
        <w:rPr>
          <w:rFonts w:ascii="Arial" w:hAnsi="Arial" w:cs="Arial"/>
          <w:sz w:val="24"/>
          <w:szCs w:val="24"/>
        </w:rPr>
        <w:t>2.1</w:t>
      </w:r>
      <w:r w:rsidRPr="005E7467">
        <w:rPr>
          <w:rFonts w:ascii="Arial" w:hAnsi="Arial" w:cs="Arial"/>
          <w:sz w:val="24"/>
          <w:szCs w:val="24"/>
        </w:rPr>
        <w:t xml:space="preserve">, letra “a”, deverá ser eleita em plenária às pessoas com deficiência mais votadas, sendo que a votação deverá ser </w:t>
      </w:r>
      <w:r w:rsidR="002B7B34" w:rsidRPr="005E7467">
        <w:rPr>
          <w:rFonts w:ascii="Arial" w:hAnsi="Arial" w:cs="Arial"/>
          <w:sz w:val="24"/>
          <w:szCs w:val="24"/>
        </w:rPr>
        <w:t>aberta</w:t>
      </w:r>
      <w:r w:rsidRPr="005E7467">
        <w:rPr>
          <w:rFonts w:ascii="Arial" w:hAnsi="Arial" w:cs="Arial"/>
          <w:sz w:val="24"/>
          <w:szCs w:val="24"/>
        </w:rPr>
        <w:t xml:space="preserve">, e todos os participantes maiores de 18 (dezoito) anos credenciados no dia da assembleia, com direito a voto inclusive aqueles que serão candidatos. </w:t>
      </w:r>
    </w:p>
    <w:p w:rsidR="00B80A69" w:rsidRPr="005E7467" w:rsidRDefault="00B80A69" w:rsidP="001F213F">
      <w:pPr>
        <w:pStyle w:val="PargrafodaLista"/>
        <w:numPr>
          <w:ilvl w:val="2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A apuração do resultado da eleição será realizada imediatamente após o encerramento da votação. Finalizados os trabalhos, a Comissão Eleitoral anunciará os representantes da sociedade civil eleitos como membros do </w:t>
      </w:r>
      <w:r w:rsidR="002B7B34" w:rsidRPr="005E7467">
        <w:rPr>
          <w:rFonts w:ascii="Arial" w:hAnsi="Arial" w:cs="Arial"/>
          <w:sz w:val="24"/>
          <w:szCs w:val="24"/>
        </w:rPr>
        <w:t>conselho</w:t>
      </w:r>
      <w:r w:rsidRPr="005E7467">
        <w:rPr>
          <w:rFonts w:ascii="Arial" w:hAnsi="Arial" w:cs="Arial"/>
          <w:sz w:val="24"/>
          <w:szCs w:val="24"/>
        </w:rPr>
        <w:t xml:space="preserve">, onde será lavrada Ata do Pleito Eleitoral em que constará o resultado da eleição e ocorrências significativas pela Comissão do Processo Eleitoral e pelo/a Presidente da Mesa Diretora. </w:t>
      </w:r>
    </w:p>
    <w:p w:rsidR="00B80A69" w:rsidRPr="005E7467" w:rsidRDefault="00B80A69" w:rsidP="001F213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É facultado aos candidatos acompanharem a apuração da eleição. </w:t>
      </w:r>
    </w:p>
    <w:p w:rsidR="00B80A69" w:rsidRPr="005E7467" w:rsidRDefault="00B80A69" w:rsidP="001F213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Após a divulgação do resultado final e não havendo candidatos habilitados em número suficiente para preenchimento das vagas será aberto outro Edital para realização de pleito eleitoral para vagas remanescentes.</w:t>
      </w: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0A69" w:rsidRPr="005E7467" w:rsidRDefault="00B80A69" w:rsidP="001F213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 xml:space="preserve">CALENDÁRIO DO PROCESSO ELEITORAL </w:t>
      </w:r>
    </w:p>
    <w:p w:rsidR="00B80A69" w:rsidRPr="005E7467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Previsão das </w:t>
      </w:r>
      <w:r w:rsidR="005E7467">
        <w:rPr>
          <w:rFonts w:ascii="Arial" w:hAnsi="Arial" w:cs="Arial"/>
          <w:sz w:val="24"/>
          <w:szCs w:val="24"/>
        </w:rPr>
        <w:t>D</w:t>
      </w:r>
      <w:r w:rsidRPr="005E7467">
        <w:rPr>
          <w:rFonts w:ascii="Arial" w:hAnsi="Arial" w:cs="Arial"/>
          <w:sz w:val="24"/>
          <w:szCs w:val="24"/>
        </w:rPr>
        <w:t xml:space="preserve">atas para publicação </w:t>
      </w:r>
    </w:p>
    <w:p w:rsidR="00B80A69" w:rsidRPr="005E7467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Previsão do conteúdo do Processo Eleitoral </w:t>
      </w:r>
    </w:p>
    <w:p w:rsidR="00B80A69" w:rsidRPr="00D65362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5362">
        <w:rPr>
          <w:rFonts w:ascii="Arial" w:hAnsi="Arial" w:cs="Arial"/>
          <w:sz w:val="24"/>
          <w:szCs w:val="24"/>
        </w:rPr>
        <w:t>(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9</w:t>
      </w:r>
      <w:r w:rsidR="002B7B34" w:rsidRPr="00D65362">
        <w:rPr>
          <w:rFonts w:ascii="Arial" w:hAnsi="Arial" w:cs="Arial"/>
          <w:sz w:val="24"/>
          <w:szCs w:val="24"/>
        </w:rPr>
        <w:t>/</w:t>
      </w:r>
      <w:r w:rsidR="00D65362" w:rsidRPr="00D65362">
        <w:rPr>
          <w:rFonts w:ascii="Arial" w:hAnsi="Arial" w:cs="Arial"/>
          <w:sz w:val="24"/>
          <w:szCs w:val="24"/>
        </w:rPr>
        <w:t>05</w:t>
      </w:r>
      <w:r w:rsidR="002B7B34"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 xml:space="preserve">) Publicação do edital e do Regimento de Chamamento do Pleito Eleitoral. </w:t>
      </w:r>
    </w:p>
    <w:p w:rsidR="00B80A69" w:rsidRPr="00D65362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5362">
        <w:rPr>
          <w:rFonts w:ascii="Arial" w:hAnsi="Arial" w:cs="Arial"/>
          <w:sz w:val="24"/>
          <w:szCs w:val="24"/>
        </w:rPr>
        <w:t>(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9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5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 xml:space="preserve">) a </w:t>
      </w:r>
      <w:r w:rsidR="004246DB" w:rsidRPr="00D65362">
        <w:rPr>
          <w:rFonts w:ascii="Arial" w:hAnsi="Arial" w:cs="Arial"/>
          <w:sz w:val="24"/>
          <w:szCs w:val="24"/>
        </w:rPr>
        <w:t>(</w:t>
      </w:r>
      <w:r w:rsidR="00D65362" w:rsidRPr="00D65362">
        <w:rPr>
          <w:rFonts w:ascii="Arial" w:hAnsi="Arial" w:cs="Arial"/>
          <w:sz w:val="24"/>
          <w:szCs w:val="24"/>
        </w:rPr>
        <w:t>10</w:t>
      </w:r>
      <w:r w:rsidR="004246DB"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7</w:t>
      </w:r>
      <w:r w:rsidR="004246DB"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="004246DB" w:rsidRPr="00D65362">
        <w:rPr>
          <w:rFonts w:ascii="Arial" w:hAnsi="Arial" w:cs="Arial"/>
          <w:sz w:val="24"/>
          <w:szCs w:val="24"/>
        </w:rPr>
        <w:t xml:space="preserve">) </w:t>
      </w:r>
      <w:r w:rsidRPr="00D65362">
        <w:rPr>
          <w:rFonts w:ascii="Arial" w:hAnsi="Arial" w:cs="Arial"/>
          <w:sz w:val="24"/>
          <w:szCs w:val="24"/>
        </w:rPr>
        <w:t>inscrições de candidaturas dos representantes da sociedade civil, sendo para entidades de classe e pessoas com deficiência.</w:t>
      </w:r>
    </w:p>
    <w:p w:rsidR="00B80A69" w:rsidRPr="00D65362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5362">
        <w:rPr>
          <w:rFonts w:ascii="Arial" w:hAnsi="Arial" w:cs="Arial"/>
          <w:sz w:val="24"/>
          <w:szCs w:val="24"/>
        </w:rPr>
        <w:t>(</w:t>
      </w:r>
      <w:r w:rsidR="00D65362" w:rsidRPr="00D65362">
        <w:rPr>
          <w:rFonts w:ascii="Arial" w:hAnsi="Arial" w:cs="Arial"/>
          <w:sz w:val="24"/>
          <w:szCs w:val="24"/>
        </w:rPr>
        <w:t>11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7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 xml:space="preserve">) Análise e habilitação das candidaturas pela Comissão Eleitoral. </w:t>
      </w:r>
    </w:p>
    <w:p w:rsidR="00B80A69" w:rsidRPr="00D65362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5362">
        <w:rPr>
          <w:rFonts w:ascii="Arial" w:hAnsi="Arial" w:cs="Arial"/>
          <w:sz w:val="24"/>
          <w:szCs w:val="24"/>
        </w:rPr>
        <w:t>(</w:t>
      </w:r>
      <w:r w:rsidR="00D65362" w:rsidRPr="00D65362">
        <w:rPr>
          <w:rFonts w:ascii="Arial" w:hAnsi="Arial" w:cs="Arial"/>
          <w:sz w:val="24"/>
          <w:szCs w:val="24"/>
        </w:rPr>
        <w:t>14</w:t>
      </w:r>
      <w:r w:rsidRPr="00D65362">
        <w:rPr>
          <w:rFonts w:ascii="Arial" w:hAnsi="Arial" w:cs="Arial"/>
          <w:sz w:val="24"/>
          <w:szCs w:val="24"/>
        </w:rPr>
        <w:t>/</w:t>
      </w:r>
      <w:r w:rsidR="00D65362" w:rsidRPr="00D65362">
        <w:rPr>
          <w:rFonts w:ascii="Arial" w:hAnsi="Arial" w:cs="Arial"/>
          <w:sz w:val="24"/>
          <w:szCs w:val="24"/>
        </w:rPr>
        <w:t>07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>) Publicação da lista das candidaturas habilitadas para participar do processo eleitoral.</w:t>
      </w:r>
    </w:p>
    <w:p w:rsidR="00B80A69" w:rsidRPr="00D65362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5362">
        <w:rPr>
          <w:rFonts w:ascii="Arial" w:hAnsi="Arial" w:cs="Arial"/>
          <w:sz w:val="24"/>
          <w:szCs w:val="24"/>
        </w:rPr>
        <w:t>(</w:t>
      </w:r>
      <w:r w:rsidR="00D65362" w:rsidRPr="00D65362">
        <w:rPr>
          <w:rFonts w:ascii="Arial" w:hAnsi="Arial" w:cs="Arial"/>
          <w:sz w:val="24"/>
          <w:szCs w:val="24"/>
        </w:rPr>
        <w:t>17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7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 xml:space="preserve">) Apresentação à Comissão Eleitoral referente aos recursos às inscrições não habilitadas ou impugnação de inscrição habilitada. </w:t>
      </w:r>
    </w:p>
    <w:p w:rsidR="00B80A69" w:rsidRPr="00D65362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5362">
        <w:rPr>
          <w:rFonts w:ascii="Arial" w:hAnsi="Arial" w:cs="Arial"/>
          <w:sz w:val="24"/>
          <w:szCs w:val="24"/>
        </w:rPr>
        <w:t>(</w:t>
      </w:r>
      <w:r w:rsidR="00D65362" w:rsidRPr="00D65362">
        <w:rPr>
          <w:rFonts w:ascii="Arial" w:hAnsi="Arial" w:cs="Arial"/>
          <w:sz w:val="24"/>
          <w:szCs w:val="24"/>
        </w:rPr>
        <w:t>21</w:t>
      </w:r>
      <w:r w:rsidRPr="00D65362">
        <w:rPr>
          <w:rFonts w:ascii="Arial" w:hAnsi="Arial" w:cs="Arial"/>
          <w:sz w:val="24"/>
          <w:szCs w:val="24"/>
        </w:rPr>
        <w:t>/</w:t>
      </w:r>
      <w:r w:rsidR="00D65362" w:rsidRPr="00D65362">
        <w:rPr>
          <w:rFonts w:ascii="Arial" w:hAnsi="Arial" w:cs="Arial"/>
          <w:sz w:val="24"/>
          <w:szCs w:val="24"/>
        </w:rPr>
        <w:t>07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>) Publicação do resultado de recursos às inscrições.</w:t>
      </w:r>
    </w:p>
    <w:p w:rsidR="001F213F" w:rsidRDefault="00B80A69" w:rsidP="001F213F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D65362">
        <w:rPr>
          <w:rFonts w:ascii="Arial" w:hAnsi="Arial" w:cs="Arial"/>
          <w:sz w:val="24"/>
          <w:szCs w:val="24"/>
        </w:rPr>
        <w:lastRenderedPageBreak/>
        <w:t>(</w:t>
      </w:r>
      <w:r w:rsidR="00D65362" w:rsidRPr="00D65362">
        <w:rPr>
          <w:rFonts w:ascii="Arial" w:hAnsi="Arial" w:cs="Arial"/>
          <w:sz w:val="24"/>
          <w:szCs w:val="24"/>
        </w:rPr>
        <w:t>01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0</w:t>
      </w:r>
      <w:r w:rsidR="00D65362" w:rsidRPr="00D65362">
        <w:rPr>
          <w:rFonts w:ascii="Arial" w:hAnsi="Arial" w:cs="Arial"/>
          <w:sz w:val="24"/>
          <w:szCs w:val="24"/>
        </w:rPr>
        <w:t>8</w:t>
      </w:r>
      <w:r w:rsidRPr="00D65362">
        <w:rPr>
          <w:rFonts w:ascii="Arial" w:hAnsi="Arial" w:cs="Arial"/>
          <w:sz w:val="24"/>
          <w:szCs w:val="24"/>
        </w:rPr>
        <w:t>/</w:t>
      </w:r>
      <w:r w:rsidR="005E7467" w:rsidRPr="00D65362">
        <w:rPr>
          <w:rFonts w:ascii="Arial" w:hAnsi="Arial" w:cs="Arial"/>
          <w:sz w:val="24"/>
          <w:szCs w:val="24"/>
        </w:rPr>
        <w:t>2025</w:t>
      </w:r>
      <w:r w:rsidRPr="00D65362">
        <w:rPr>
          <w:rFonts w:ascii="Arial" w:hAnsi="Arial" w:cs="Arial"/>
          <w:sz w:val="24"/>
          <w:szCs w:val="24"/>
        </w:rPr>
        <w:t xml:space="preserve">) Plenária de Eleição </w:t>
      </w:r>
      <w:r w:rsidR="001F29D0" w:rsidRPr="00D65362">
        <w:rPr>
          <w:rFonts w:ascii="Arial" w:hAnsi="Arial" w:cs="Arial"/>
          <w:sz w:val="24"/>
          <w:szCs w:val="24"/>
        </w:rPr>
        <w:t>a ser</w:t>
      </w:r>
      <w:r w:rsidR="001F29D0" w:rsidRPr="001F29D0">
        <w:rPr>
          <w:rFonts w:ascii="Arial" w:hAnsi="Arial" w:cs="Arial"/>
          <w:sz w:val="24"/>
          <w:szCs w:val="24"/>
        </w:rPr>
        <w:t xml:space="preserve"> realizada as 10h00 no auditório do Paço Municipal, localizado na Rua José Pires Nº 01 - Novo Centro - Vargem Grande Paulista – SP.</w:t>
      </w:r>
    </w:p>
    <w:p w:rsidR="001F29D0" w:rsidRPr="005E7467" w:rsidRDefault="001F29D0" w:rsidP="001F213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80A69" w:rsidRPr="005E7467" w:rsidRDefault="00B80A69" w:rsidP="001F213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 xml:space="preserve">DISPOSIÇÕES FINAIS </w:t>
      </w:r>
    </w:p>
    <w:p w:rsidR="002B7B34" w:rsidRPr="005E7467" w:rsidRDefault="00B80A69" w:rsidP="001F213F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Os casos omissos serão julgados pela Comissão Eleitoral do Conselho.</w:t>
      </w:r>
    </w:p>
    <w:p w:rsidR="002B7B34" w:rsidRDefault="002B7B34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22BF" w:rsidRDefault="00DA22BF" w:rsidP="00AA1A7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Vargem Grande Paulista, </w:t>
      </w:r>
      <w:r w:rsidR="00D65362">
        <w:rPr>
          <w:rFonts w:ascii="Arial" w:hAnsi="Arial" w:cs="Arial"/>
          <w:sz w:val="24"/>
          <w:szCs w:val="24"/>
        </w:rPr>
        <w:t>09 de maio de 2025</w:t>
      </w:r>
    </w:p>
    <w:p w:rsidR="00D65362" w:rsidRDefault="00D65362" w:rsidP="00AA1A7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D65362" w:rsidRDefault="00D65362" w:rsidP="00AA1A7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D65362" w:rsidRDefault="00D65362" w:rsidP="00AA1A7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A1A7F" w:rsidRDefault="00AA1A7F" w:rsidP="00AA1A7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DA22BF" w:rsidRPr="005E7467" w:rsidRDefault="00DA22BF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do </w:t>
      </w:r>
      <w:r w:rsidRPr="005E7467">
        <w:rPr>
          <w:rFonts w:ascii="Arial" w:hAnsi="Arial" w:cs="Arial"/>
          <w:sz w:val="24"/>
          <w:szCs w:val="24"/>
        </w:rPr>
        <w:t>Conselho Municipal dos Direitos da Pessoa com Deficiência</w:t>
      </w:r>
    </w:p>
    <w:p w:rsidR="001F213F" w:rsidRPr="005E7467" w:rsidRDefault="001F213F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Default="001F213F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5362" w:rsidRPr="005E7467" w:rsidRDefault="00D65362" w:rsidP="001F21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7B34" w:rsidRPr="005E7467" w:rsidRDefault="002B7B34" w:rsidP="001F213F">
      <w:pPr>
        <w:pStyle w:val="PargrafodaLista"/>
        <w:spacing w:after="0" w:line="360" w:lineRule="auto"/>
        <w:ind w:left="585"/>
        <w:jc w:val="center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ANEXO I</w:t>
      </w:r>
    </w:p>
    <w:p w:rsidR="002B7B34" w:rsidRPr="005E7467" w:rsidRDefault="002B7B34" w:rsidP="001F213F">
      <w:pPr>
        <w:pStyle w:val="Pargrafoda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Ofício para Pessoa com Deficiência</w:t>
      </w:r>
    </w:p>
    <w:p w:rsidR="00A810A8" w:rsidRPr="005E7467" w:rsidRDefault="00A810A8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Ao Conselho Municipal dos Direitos da Pessoa com Deficiência </w:t>
      </w: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A/C. Comissão de Preparação de Eleição</w:t>
      </w:r>
    </w:p>
    <w:p w:rsidR="00A810A8" w:rsidRPr="005E7467" w:rsidRDefault="00A810A8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( ) - Para Pessoas com Deficiência Eu,___________________________, representante legal de: ___________________________ (pessoa com deficiência representada, se for o caso), venho através deste, requerer credenciamento, como SEGMENTO: Pessoa com deficiência: Situado no Endereço: ____________________________________, nº _________, Bairro __________________, Município ________________ UF _________, CEP __________________, celular (___)_________________ email ______________________________________________ No processo Eleitoral para escolha de representantes titulares e suplentes da Sociedade Civil Para integrar o Conselho Municipal dos Direitos da Pessoa com Deficiência do Município de Vargem Grande Paulista/SP, no período de 2025/2027. </w:t>
      </w: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Anexar: Documento legal RG, CPF e Comprovante de residência</w:t>
      </w: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Assinatura do proponente ou seu representante legal </w:t>
      </w: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RG: </w:t>
      </w: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CPF:</w:t>
      </w: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7B34" w:rsidRPr="005E7467" w:rsidRDefault="002B7B34" w:rsidP="001F213F">
      <w:pPr>
        <w:pStyle w:val="Pargrafoda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ANEXO II</w:t>
      </w:r>
    </w:p>
    <w:p w:rsidR="002B7B34" w:rsidRPr="005E7467" w:rsidRDefault="002B7B34" w:rsidP="001F213F">
      <w:pPr>
        <w:pStyle w:val="PargrafodaLista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7467">
        <w:rPr>
          <w:rFonts w:ascii="Arial" w:hAnsi="Arial" w:cs="Arial"/>
          <w:b/>
          <w:sz w:val="24"/>
          <w:szCs w:val="24"/>
        </w:rPr>
        <w:t>OFÍCIO PARA OSC (Organizações da sociedade civil)</w:t>
      </w:r>
    </w:p>
    <w:p w:rsidR="00A810A8" w:rsidRPr="005E7467" w:rsidRDefault="00A810A8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Ao Conselho Municipal dos Direitos da Pessoa com Deficiência </w:t>
      </w:r>
    </w:p>
    <w:p w:rsidR="001F213F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A/C. Comissão de Preparação de Eleição</w:t>
      </w:r>
    </w:p>
    <w:p w:rsidR="00A810A8" w:rsidRPr="005E7467" w:rsidRDefault="00A810A8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( ) - Para Organizações da sociedade civil, Eu, _________________________________________________________________, Venho através deste, requerer credenciamento, como SEGMENTO: Organizações da sociedade civil, que desenvolvam trabalhos relacionados ao segmento pessoas com deficiências. Como representante legal da OSC. _________________________________________________, inscrita no CNPJ: ________________________________________________, situada no Endereço:______________________________________________________, nº_______ , Bairro __________________________________, Município ___________________UF ____, CEP ________________, celular _____________email _____________________________________ No processo Eleitoral para escolha de representantes titulares e suplentes da Sociedade Civil Para integrar o Conselho Municipal dos Direitos da Pessoa com Deficiência do Município de </w:t>
      </w:r>
      <w:r w:rsidR="001F213F" w:rsidRPr="005E7467">
        <w:rPr>
          <w:rFonts w:ascii="Arial" w:hAnsi="Arial" w:cs="Arial"/>
          <w:sz w:val="24"/>
          <w:szCs w:val="24"/>
        </w:rPr>
        <w:t>Vargem Grande Paulista/SP, no período de 2025</w:t>
      </w:r>
      <w:r w:rsidRPr="005E7467">
        <w:rPr>
          <w:rFonts w:ascii="Arial" w:hAnsi="Arial" w:cs="Arial"/>
          <w:sz w:val="24"/>
          <w:szCs w:val="24"/>
        </w:rPr>
        <w:t>/202</w:t>
      </w:r>
      <w:r w:rsidR="001F213F" w:rsidRPr="005E7467">
        <w:rPr>
          <w:rFonts w:ascii="Arial" w:hAnsi="Arial" w:cs="Arial"/>
          <w:sz w:val="24"/>
          <w:szCs w:val="24"/>
        </w:rPr>
        <w:t>7</w:t>
      </w:r>
      <w:r w:rsidRPr="005E7467">
        <w:rPr>
          <w:rFonts w:ascii="Arial" w:hAnsi="Arial" w:cs="Arial"/>
          <w:sz w:val="24"/>
          <w:szCs w:val="24"/>
        </w:rPr>
        <w:t xml:space="preserve">. </w:t>
      </w:r>
    </w:p>
    <w:p w:rsidR="001F213F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lastRenderedPageBreak/>
        <w:t xml:space="preserve">Anexar: Documento legal de constituição da entidade onde indique a atuação na área da pessoa com deficiência e regular funcionamento e RG, </w:t>
      </w:r>
      <w:r w:rsidR="001F213F" w:rsidRPr="005E7467">
        <w:rPr>
          <w:rFonts w:ascii="Arial" w:hAnsi="Arial" w:cs="Arial"/>
          <w:sz w:val="24"/>
          <w:szCs w:val="24"/>
        </w:rPr>
        <w:t>CPF e comprovante de residência.</w:t>
      </w: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213F" w:rsidRPr="005E7467" w:rsidRDefault="001F213F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Assinatura do </w:t>
      </w:r>
      <w:r w:rsidR="002B7B34" w:rsidRPr="005E7467">
        <w:rPr>
          <w:rFonts w:ascii="Arial" w:hAnsi="Arial" w:cs="Arial"/>
          <w:sz w:val="24"/>
          <w:szCs w:val="24"/>
        </w:rPr>
        <w:t xml:space="preserve">Presidente da Organização </w:t>
      </w:r>
    </w:p>
    <w:p w:rsidR="001F213F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 xml:space="preserve">RG: </w:t>
      </w:r>
    </w:p>
    <w:p w:rsidR="002B7B34" w:rsidRPr="005E7467" w:rsidRDefault="002B7B34" w:rsidP="001F213F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7467">
        <w:rPr>
          <w:rFonts w:ascii="Arial" w:hAnsi="Arial" w:cs="Arial"/>
          <w:sz w:val="24"/>
          <w:szCs w:val="24"/>
        </w:rPr>
        <w:t>CPF</w:t>
      </w:r>
      <w:r w:rsidR="001F213F" w:rsidRPr="005E7467">
        <w:rPr>
          <w:rFonts w:ascii="Arial" w:hAnsi="Arial" w:cs="Arial"/>
          <w:sz w:val="24"/>
          <w:szCs w:val="24"/>
        </w:rPr>
        <w:t>:</w:t>
      </w:r>
    </w:p>
    <w:sectPr w:rsidR="002B7B34" w:rsidRPr="005E7467" w:rsidSect="00A810A8">
      <w:headerReference w:type="default" r:id="rId7"/>
      <w:footerReference w:type="default" r:id="rId8"/>
      <w:pgSz w:w="11906" w:h="16838"/>
      <w:pgMar w:top="2094" w:right="1701" w:bottom="1417" w:left="1701" w:header="708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4D" w:rsidRDefault="00DE614D" w:rsidP="00A810A8">
      <w:pPr>
        <w:spacing w:after="0" w:line="240" w:lineRule="auto"/>
      </w:pPr>
      <w:r>
        <w:separator/>
      </w:r>
    </w:p>
  </w:endnote>
  <w:endnote w:type="continuationSeparator" w:id="1">
    <w:p w:rsidR="00DE614D" w:rsidRDefault="00DE614D" w:rsidP="00A8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A8" w:rsidRDefault="00A810A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-1006475</wp:posOffset>
          </wp:positionH>
          <wp:positionV relativeFrom="paragraph">
            <wp:posOffset>-271145</wp:posOffset>
          </wp:positionV>
          <wp:extent cx="7486650" cy="463550"/>
          <wp:effectExtent l="0" t="0" r="0" b="0"/>
          <wp:wrapSquare wrapText="bothSides"/>
          <wp:docPr id="3" name="Imagem 1" descr="Cabeçalho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-0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4D" w:rsidRDefault="00DE614D" w:rsidP="00A810A8">
      <w:pPr>
        <w:spacing w:after="0" w:line="240" w:lineRule="auto"/>
      </w:pPr>
      <w:r>
        <w:separator/>
      </w:r>
    </w:p>
  </w:footnote>
  <w:footnote w:type="continuationSeparator" w:id="1">
    <w:p w:rsidR="00DE614D" w:rsidRDefault="00DE614D" w:rsidP="00A8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A8" w:rsidRDefault="00A810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-998220</wp:posOffset>
          </wp:positionH>
          <wp:positionV relativeFrom="paragraph">
            <wp:posOffset>-721360</wp:posOffset>
          </wp:positionV>
          <wp:extent cx="7522845" cy="1112520"/>
          <wp:effectExtent l="0" t="0" r="0" b="0"/>
          <wp:wrapSquare wrapText="bothSides"/>
          <wp:docPr id="2" name="Imagem 0" descr="Cabeçalh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10A8" w:rsidRDefault="00A810A8">
    <w:pPr>
      <w:pStyle w:val="Cabealho"/>
    </w:pPr>
  </w:p>
  <w:p w:rsidR="00A810A8" w:rsidRDefault="00A810A8">
    <w:pPr>
      <w:pStyle w:val="Cabealho"/>
    </w:pPr>
  </w:p>
  <w:p w:rsidR="00A810A8" w:rsidRDefault="00A810A8">
    <w:pPr>
      <w:pStyle w:val="Cabealho"/>
    </w:pPr>
  </w:p>
  <w:p w:rsidR="00A810A8" w:rsidRPr="00A810A8" w:rsidRDefault="00A810A8" w:rsidP="00A810A8">
    <w:pPr>
      <w:pStyle w:val="Cabealho"/>
      <w:jc w:val="center"/>
      <w:rPr>
        <w:b/>
      </w:rPr>
    </w:pPr>
    <w:r w:rsidRPr="00A810A8">
      <w:rPr>
        <w:b/>
      </w:rPr>
      <w:t>CONSELHO MUNICIPAL DOS DIREITOS DA PESSOA COM DEFICIÊNCIA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C6D"/>
    <w:multiLevelType w:val="multilevel"/>
    <w:tmpl w:val="8EBC6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2A52A6F"/>
    <w:multiLevelType w:val="hybridMultilevel"/>
    <w:tmpl w:val="49F4AB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042"/>
    <w:multiLevelType w:val="multilevel"/>
    <w:tmpl w:val="01265366"/>
    <w:lvl w:ilvl="0">
      <w:start w:val="1"/>
      <w:numFmt w:val="decimal"/>
      <w:lvlText w:val="%1."/>
      <w:lvlJc w:val="left"/>
      <w:pPr>
        <w:ind w:left="495" w:hanging="495"/>
      </w:pPr>
      <w:rPr>
        <w:rFonts w:ascii="Calibri" w:hAnsi="Calibri" w:cstheme="minorBidi" w:hint="default"/>
        <w:color w:val="333333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theme="minorBidi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theme="minorBidi" w:hint="default"/>
        <w:color w:val="333333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theme="minorBidi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theme="minorBidi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theme="minorBidi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theme="minorBidi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theme="minorBidi" w:hint="default"/>
        <w:color w:val="333333"/>
        <w:sz w:val="22"/>
      </w:rPr>
    </w:lvl>
  </w:abstractNum>
  <w:abstractNum w:abstractNumId="3">
    <w:nsid w:val="4C9408F6"/>
    <w:multiLevelType w:val="hybridMultilevel"/>
    <w:tmpl w:val="0C30D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051AE"/>
    <w:multiLevelType w:val="multilevel"/>
    <w:tmpl w:val="6DD8851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6A0C26"/>
    <w:multiLevelType w:val="multilevel"/>
    <w:tmpl w:val="6B1C872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549C321D"/>
    <w:multiLevelType w:val="multilevel"/>
    <w:tmpl w:val="9C0C026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1C3551"/>
    <w:multiLevelType w:val="multilevel"/>
    <w:tmpl w:val="6308A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F9C3D01"/>
    <w:multiLevelType w:val="hybridMultilevel"/>
    <w:tmpl w:val="197294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71F60"/>
    <w:multiLevelType w:val="hybridMultilevel"/>
    <w:tmpl w:val="DFE26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70955"/>
    <w:multiLevelType w:val="multilevel"/>
    <w:tmpl w:val="505C730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71652F"/>
    <w:multiLevelType w:val="multilevel"/>
    <w:tmpl w:val="ACC22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Calibri" w:eastAsiaTheme="minorHAnsi" w:hAnsi="Calibri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BDD"/>
    <w:rsid w:val="000F49E7"/>
    <w:rsid w:val="001F213F"/>
    <w:rsid w:val="001F29D0"/>
    <w:rsid w:val="002679B9"/>
    <w:rsid w:val="002B7B34"/>
    <w:rsid w:val="00316F5A"/>
    <w:rsid w:val="004065B6"/>
    <w:rsid w:val="004246DB"/>
    <w:rsid w:val="004A6BDD"/>
    <w:rsid w:val="005E7467"/>
    <w:rsid w:val="006A5BA3"/>
    <w:rsid w:val="006C41C7"/>
    <w:rsid w:val="00725F53"/>
    <w:rsid w:val="0075645C"/>
    <w:rsid w:val="007E7EDF"/>
    <w:rsid w:val="007F4C5A"/>
    <w:rsid w:val="0093349C"/>
    <w:rsid w:val="00A810A8"/>
    <w:rsid w:val="00AA1A7F"/>
    <w:rsid w:val="00AA3A63"/>
    <w:rsid w:val="00B80A69"/>
    <w:rsid w:val="00B857C1"/>
    <w:rsid w:val="00C631B5"/>
    <w:rsid w:val="00CF05D7"/>
    <w:rsid w:val="00D65362"/>
    <w:rsid w:val="00DA22BF"/>
    <w:rsid w:val="00DE614D"/>
    <w:rsid w:val="00E84081"/>
    <w:rsid w:val="00E84621"/>
    <w:rsid w:val="00ED78CA"/>
    <w:rsid w:val="00FD3726"/>
    <w:rsid w:val="00FE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49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0A8"/>
  </w:style>
  <w:style w:type="paragraph" w:styleId="Rodap">
    <w:name w:val="footer"/>
    <w:basedOn w:val="Normal"/>
    <w:link w:val="RodapChar"/>
    <w:uiPriority w:val="99"/>
    <w:unhideWhenUsed/>
    <w:rsid w:val="00A8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49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0A8"/>
  </w:style>
  <w:style w:type="paragraph" w:styleId="Rodap">
    <w:name w:val="footer"/>
    <w:basedOn w:val="Normal"/>
    <w:link w:val="RodapChar"/>
    <w:uiPriority w:val="99"/>
    <w:unhideWhenUsed/>
    <w:rsid w:val="00A8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1717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 Shizumi Sogabe</dc:creator>
  <cp:lastModifiedBy>Sas</cp:lastModifiedBy>
  <cp:revision>4</cp:revision>
  <dcterms:created xsi:type="dcterms:W3CDTF">2025-05-06T14:24:00Z</dcterms:created>
  <dcterms:modified xsi:type="dcterms:W3CDTF">2025-05-08T17:42:00Z</dcterms:modified>
</cp:coreProperties>
</file>