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5E" w:rsidRPr="0070075E" w:rsidRDefault="0070075E" w:rsidP="0070075E">
      <w:pPr>
        <w:pStyle w:val="SemEspaamento"/>
        <w:ind w:left="70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AUTÓGRAFO Nº 046</w:t>
      </w:r>
      <w:r w:rsidRPr="0070075E">
        <w:rPr>
          <w:rFonts w:ascii="Times New Roman" w:hAnsi="Times New Roman" w:cs="Times New Roman"/>
          <w:b/>
          <w:sz w:val="18"/>
          <w:szCs w:val="18"/>
        </w:rPr>
        <w:t>/25</w:t>
      </w:r>
    </w:p>
    <w:p w:rsidR="0070075E" w:rsidRPr="0070075E" w:rsidRDefault="0070075E" w:rsidP="0070075E">
      <w:pPr>
        <w:ind w:left="709"/>
        <w:jc w:val="both"/>
        <w:rPr>
          <w:b/>
          <w:sz w:val="18"/>
          <w:szCs w:val="18"/>
        </w:rPr>
      </w:pPr>
      <w:r w:rsidRPr="0070075E">
        <w:rPr>
          <w:b/>
          <w:sz w:val="18"/>
          <w:szCs w:val="18"/>
        </w:rPr>
        <w:t>PR</w:t>
      </w:r>
      <w:r>
        <w:rPr>
          <w:b/>
          <w:sz w:val="18"/>
          <w:szCs w:val="18"/>
        </w:rPr>
        <w:t>OJETO DE LEI COMPLEMENTAR Nº 005</w:t>
      </w:r>
      <w:r w:rsidRPr="0070075E">
        <w:rPr>
          <w:b/>
          <w:sz w:val="18"/>
          <w:szCs w:val="18"/>
        </w:rPr>
        <w:t xml:space="preserve">/25 - DO EXECUTIVO </w:t>
      </w:r>
    </w:p>
    <w:p w:rsidR="0070075E" w:rsidRDefault="0070075E" w:rsidP="002F76D5">
      <w:pPr>
        <w:pStyle w:val="Recuodecorpodetexto"/>
        <w:ind w:left="2977"/>
      </w:pPr>
    </w:p>
    <w:p w:rsidR="000335C1" w:rsidRDefault="000335C1" w:rsidP="002F76D5">
      <w:pPr>
        <w:pStyle w:val="Recuodecorpodetexto"/>
        <w:ind w:left="2977"/>
        <w:rPr>
          <w:sz w:val="24"/>
        </w:rPr>
      </w:pPr>
      <w:r>
        <w:t>LE</w:t>
      </w:r>
      <w:r>
        <w:rPr>
          <w:sz w:val="24"/>
        </w:rPr>
        <w:t xml:space="preserve">I COMPLEMENTAR </w:t>
      </w:r>
      <w:r w:rsidR="00EB5C5A">
        <w:rPr>
          <w:sz w:val="24"/>
        </w:rPr>
        <w:t>Nº</w:t>
      </w:r>
      <w:r w:rsidR="000806F6">
        <w:rPr>
          <w:sz w:val="24"/>
        </w:rPr>
        <w:t xml:space="preserve"> </w:t>
      </w:r>
      <w:r w:rsidR="0070075E">
        <w:rPr>
          <w:sz w:val="24"/>
        </w:rPr>
        <w:t xml:space="preserve">122, </w:t>
      </w:r>
      <w:r w:rsidR="00A959D6">
        <w:rPr>
          <w:sz w:val="24"/>
        </w:rPr>
        <w:t xml:space="preserve">DE </w:t>
      </w:r>
      <w:r w:rsidR="0070075E">
        <w:rPr>
          <w:sz w:val="24"/>
        </w:rPr>
        <w:t>07</w:t>
      </w:r>
      <w:r w:rsidR="00CB29BC">
        <w:rPr>
          <w:sz w:val="24"/>
        </w:rPr>
        <w:t xml:space="preserve"> DE JU</w:t>
      </w:r>
      <w:r w:rsidR="00CA0B02">
        <w:rPr>
          <w:sz w:val="24"/>
        </w:rPr>
        <w:t>L</w:t>
      </w:r>
      <w:r w:rsidR="00CB29BC">
        <w:rPr>
          <w:sz w:val="24"/>
        </w:rPr>
        <w:t xml:space="preserve">HO </w:t>
      </w:r>
      <w:r w:rsidR="00A959D6">
        <w:rPr>
          <w:sz w:val="24"/>
        </w:rPr>
        <w:t>DE 202</w:t>
      </w:r>
      <w:bookmarkStart w:id="0" w:name="_GoBack"/>
      <w:bookmarkEnd w:id="0"/>
      <w:r w:rsidR="00674CA7">
        <w:rPr>
          <w:sz w:val="24"/>
        </w:rPr>
        <w:t>5</w:t>
      </w:r>
      <w:r w:rsidR="00A3699A">
        <w:rPr>
          <w:sz w:val="24"/>
        </w:rPr>
        <w:t>.</w:t>
      </w:r>
    </w:p>
    <w:p w:rsidR="000335C1" w:rsidRDefault="000335C1">
      <w:pPr>
        <w:pStyle w:val="Recuodecorpodetexto"/>
        <w:ind w:left="2880"/>
        <w:rPr>
          <w:sz w:val="24"/>
        </w:rPr>
      </w:pPr>
    </w:p>
    <w:p w:rsidR="000335C1" w:rsidRDefault="000335C1" w:rsidP="002F76D5">
      <w:pPr>
        <w:pStyle w:val="Recuodecorpodetexto"/>
        <w:ind w:left="2977"/>
        <w:rPr>
          <w:sz w:val="24"/>
        </w:rPr>
      </w:pPr>
      <w:r>
        <w:rPr>
          <w:sz w:val="24"/>
        </w:rPr>
        <w:t>“Dispõe sobre Programa de Re</w:t>
      </w:r>
      <w:r w:rsidR="005F2943">
        <w:rPr>
          <w:sz w:val="24"/>
        </w:rPr>
        <w:t xml:space="preserve">gularização Tributária </w:t>
      </w:r>
      <w:r>
        <w:rPr>
          <w:sz w:val="24"/>
        </w:rPr>
        <w:t>de quaisquer espécies, como especifica</w:t>
      </w:r>
      <w:r w:rsidR="00FB3ECF">
        <w:rPr>
          <w:sz w:val="24"/>
        </w:rPr>
        <w:t>.</w:t>
      </w:r>
      <w:r>
        <w:rPr>
          <w:sz w:val="24"/>
        </w:rPr>
        <w:t>”</w:t>
      </w:r>
    </w:p>
    <w:p w:rsidR="000335C1" w:rsidRDefault="000335C1">
      <w:pPr>
        <w:pStyle w:val="Recuodecorpodetexto"/>
        <w:rPr>
          <w:sz w:val="24"/>
        </w:rPr>
      </w:pPr>
    </w:p>
    <w:p w:rsidR="000335C1" w:rsidRDefault="00674CA7" w:rsidP="002F76D5">
      <w:pPr>
        <w:pStyle w:val="Recuodecorpodetexto"/>
        <w:ind w:left="2977"/>
        <w:rPr>
          <w:sz w:val="24"/>
        </w:rPr>
      </w:pPr>
      <w:r>
        <w:rPr>
          <w:sz w:val="24"/>
        </w:rPr>
        <w:t>PITER SANTOS</w:t>
      </w:r>
      <w:r w:rsidR="000335C1">
        <w:rPr>
          <w:b w:val="0"/>
          <w:bCs w:val="0"/>
          <w:sz w:val="24"/>
        </w:rPr>
        <w:t>, Prefeito do Município de Vargem Grande Paulista, no uso de suas atribuições legais;</w:t>
      </w:r>
    </w:p>
    <w:p w:rsidR="000335C1" w:rsidRDefault="000335C1">
      <w:pPr>
        <w:pStyle w:val="Recuodecorpodetexto"/>
        <w:ind w:left="2880"/>
        <w:rPr>
          <w:sz w:val="24"/>
        </w:rPr>
      </w:pPr>
    </w:p>
    <w:p w:rsidR="000335C1" w:rsidRDefault="000335C1" w:rsidP="002F76D5">
      <w:pPr>
        <w:pStyle w:val="Recuodecorpodetexto"/>
        <w:ind w:left="2977"/>
        <w:rPr>
          <w:b w:val="0"/>
          <w:bCs w:val="0"/>
          <w:sz w:val="24"/>
        </w:rPr>
      </w:pPr>
      <w:r>
        <w:rPr>
          <w:sz w:val="24"/>
        </w:rPr>
        <w:t xml:space="preserve">FAZ SABER </w:t>
      </w:r>
      <w:r>
        <w:rPr>
          <w:b w:val="0"/>
          <w:bCs w:val="0"/>
          <w:sz w:val="24"/>
        </w:rPr>
        <w:t>que a Câmara Municipal aprovou e ele sanciona e promulga a seguinte Lei:</w:t>
      </w:r>
    </w:p>
    <w:p w:rsidR="000335C1" w:rsidRDefault="000335C1">
      <w:pPr>
        <w:ind w:firstLine="2700"/>
        <w:rPr>
          <w:b/>
          <w:bCs/>
        </w:rPr>
      </w:pPr>
    </w:p>
    <w:p w:rsidR="000335C1" w:rsidRPr="008B4CC5" w:rsidRDefault="000335C1" w:rsidP="002F76D5">
      <w:pPr>
        <w:tabs>
          <w:tab w:val="left" w:pos="3060"/>
        </w:tabs>
        <w:ind w:left="709" w:firstLine="2268"/>
        <w:jc w:val="both"/>
      </w:pPr>
      <w:r>
        <w:rPr>
          <w:b/>
          <w:bCs/>
        </w:rPr>
        <w:t>Art</w:t>
      </w:r>
      <w:r w:rsidR="008B1E91">
        <w:rPr>
          <w:b/>
          <w:bCs/>
        </w:rPr>
        <w:t>.</w:t>
      </w:r>
      <w:r>
        <w:rPr>
          <w:b/>
          <w:bCs/>
        </w:rPr>
        <w:t xml:space="preserve"> 1º</w:t>
      </w:r>
      <w:r w:rsidR="005A6783">
        <w:rPr>
          <w:b/>
          <w:bCs/>
        </w:rPr>
        <w:t xml:space="preserve">. </w:t>
      </w:r>
      <w:r>
        <w:t>Os</w:t>
      </w:r>
      <w:r w:rsidR="00F87A24">
        <w:t xml:space="preserve"> </w:t>
      </w:r>
      <w:r>
        <w:t xml:space="preserve">débitos de </w:t>
      </w:r>
      <w:r w:rsidR="00E85533">
        <w:t>Imposto Predial e Território Urbano – IPTU</w:t>
      </w:r>
      <w:r w:rsidR="00C70239">
        <w:t xml:space="preserve">, </w:t>
      </w:r>
      <w:r w:rsidR="00073CEA">
        <w:t>Contribuição de Iluminação Pública</w:t>
      </w:r>
      <w:r w:rsidR="00C70239">
        <w:t xml:space="preserve">, ISSQN, Taxas em geral e demais débitos existentes </w:t>
      </w:r>
      <w:r>
        <w:t xml:space="preserve">para com a Fazenda Pública Municipal, </w:t>
      </w:r>
      <w:r w:rsidR="00A755FD">
        <w:t xml:space="preserve">desde que vencidos até </w:t>
      </w:r>
      <w:r w:rsidR="006507E0">
        <w:t>3</w:t>
      </w:r>
      <w:r w:rsidR="00FB6E6F">
        <w:t>0</w:t>
      </w:r>
      <w:r w:rsidR="00A755FD">
        <w:t xml:space="preserve"> de </w:t>
      </w:r>
      <w:r w:rsidR="00674CA7">
        <w:t xml:space="preserve">dezembro </w:t>
      </w:r>
      <w:r>
        <w:t xml:space="preserve">de </w:t>
      </w:r>
      <w:r w:rsidR="007C0AC5">
        <w:t>20</w:t>
      </w:r>
      <w:r w:rsidR="00E85533">
        <w:t>2</w:t>
      </w:r>
      <w:r w:rsidR="00674CA7">
        <w:t>4</w:t>
      </w:r>
      <w:r>
        <w:t>, inscritos no registro de Dívida Ativa, poderão ser quitados, devidamente atualizados, com redução no valor dos juros</w:t>
      </w:r>
      <w:r w:rsidR="007059BB">
        <w:t xml:space="preserve"> e</w:t>
      </w:r>
      <w:r>
        <w:t xml:space="preserve"> multa, da seguinte forma:</w:t>
      </w:r>
    </w:p>
    <w:p w:rsidR="008B1E91" w:rsidRPr="008B4CC5" w:rsidRDefault="008B1E91" w:rsidP="00F07CB7">
      <w:pPr>
        <w:tabs>
          <w:tab w:val="left" w:pos="3060"/>
        </w:tabs>
        <w:ind w:left="709" w:firstLine="2126"/>
        <w:jc w:val="both"/>
      </w:pPr>
    </w:p>
    <w:p w:rsidR="008B1E91" w:rsidRDefault="008B1E91" w:rsidP="002F76D5">
      <w:pPr>
        <w:pStyle w:val="PargrafodaLista"/>
        <w:numPr>
          <w:ilvl w:val="0"/>
          <w:numId w:val="3"/>
        </w:numPr>
        <w:tabs>
          <w:tab w:val="left" w:pos="3060"/>
        </w:tabs>
        <w:ind w:hanging="218"/>
        <w:jc w:val="both"/>
      </w:pPr>
      <w:r>
        <w:t xml:space="preserve">Com desconto de </w:t>
      </w:r>
      <w:r w:rsidRPr="00EC3518">
        <w:rPr>
          <w:b/>
        </w:rPr>
        <w:t>100% (</w:t>
      </w:r>
      <w:r w:rsidR="00613306" w:rsidRPr="00EC3518">
        <w:rPr>
          <w:b/>
        </w:rPr>
        <w:t>c</w:t>
      </w:r>
      <w:r w:rsidRPr="00EC3518">
        <w:rPr>
          <w:b/>
        </w:rPr>
        <w:t>em por cento)</w:t>
      </w:r>
      <w:r>
        <w:t xml:space="preserve"> no valor dos juros</w:t>
      </w:r>
      <w:r w:rsidR="007059BB">
        <w:t xml:space="preserve"> e</w:t>
      </w:r>
      <w:r>
        <w:t xml:space="preserve"> multa.</w:t>
      </w:r>
    </w:p>
    <w:p w:rsidR="008B1E91" w:rsidRDefault="008B1E91" w:rsidP="008B1E91">
      <w:pPr>
        <w:tabs>
          <w:tab w:val="left" w:pos="3060"/>
        </w:tabs>
        <w:ind w:left="2835"/>
        <w:jc w:val="both"/>
      </w:pPr>
    </w:p>
    <w:p w:rsidR="000335C1" w:rsidRDefault="000335C1" w:rsidP="002F76D5">
      <w:pPr>
        <w:tabs>
          <w:tab w:val="left" w:pos="2340"/>
          <w:tab w:val="left" w:pos="2715"/>
        </w:tabs>
        <w:ind w:left="709" w:firstLine="2268"/>
        <w:jc w:val="both"/>
      </w:pPr>
      <w:r>
        <w:rPr>
          <w:b/>
          <w:bCs/>
        </w:rPr>
        <w:t>I –</w:t>
      </w:r>
      <w:r w:rsidR="00F87A24">
        <w:rPr>
          <w:b/>
          <w:bCs/>
        </w:rPr>
        <w:t xml:space="preserve"> </w:t>
      </w:r>
      <w:r w:rsidR="008B1E91">
        <w:t>D</w:t>
      </w:r>
      <w:r w:rsidR="00A755FD">
        <w:t xml:space="preserve">ivididos em </w:t>
      </w:r>
      <w:r w:rsidR="00DD3B4E">
        <w:t xml:space="preserve">até </w:t>
      </w:r>
      <w:r w:rsidR="00674CA7">
        <w:rPr>
          <w:b/>
        </w:rPr>
        <w:t>12</w:t>
      </w:r>
      <w:r w:rsidR="00A755FD" w:rsidRPr="00DD3B4E">
        <w:rPr>
          <w:b/>
        </w:rPr>
        <w:t xml:space="preserve"> (</w:t>
      </w:r>
      <w:r w:rsidR="00674CA7">
        <w:rPr>
          <w:b/>
        </w:rPr>
        <w:t>doze</w:t>
      </w:r>
      <w:r w:rsidRPr="00DD3B4E">
        <w:rPr>
          <w:b/>
        </w:rPr>
        <w:t>) parcelas</w:t>
      </w:r>
      <w:r w:rsidR="00DD3B4E">
        <w:t>,</w:t>
      </w:r>
      <w:r>
        <w:t xml:space="preserve"> desde que o pagamento</w:t>
      </w:r>
      <w:r w:rsidR="00A755FD">
        <w:t xml:space="preserve"> da primeira ocorra até o dia </w:t>
      </w:r>
      <w:r w:rsidR="00EB0742" w:rsidRPr="00DD3B4E">
        <w:rPr>
          <w:b/>
        </w:rPr>
        <w:t>3</w:t>
      </w:r>
      <w:r w:rsidR="00674CA7">
        <w:rPr>
          <w:b/>
        </w:rPr>
        <w:t>0</w:t>
      </w:r>
      <w:r w:rsidR="00A755FD" w:rsidRPr="00DD3B4E">
        <w:rPr>
          <w:b/>
        </w:rPr>
        <w:t xml:space="preserve"> de </w:t>
      </w:r>
      <w:r w:rsidR="00674CA7">
        <w:rPr>
          <w:b/>
        </w:rPr>
        <w:t xml:space="preserve">julho </w:t>
      </w:r>
      <w:r w:rsidRPr="00DD3B4E">
        <w:rPr>
          <w:b/>
        </w:rPr>
        <w:t xml:space="preserve">de </w:t>
      </w:r>
      <w:r w:rsidR="00EB0742" w:rsidRPr="00DD3B4E">
        <w:rPr>
          <w:b/>
        </w:rPr>
        <w:t>202</w:t>
      </w:r>
      <w:r w:rsidR="00674CA7">
        <w:rPr>
          <w:b/>
        </w:rPr>
        <w:t>5</w:t>
      </w:r>
      <w:r w:rsidR="00613306">
        <w:t>;</w:t>
      </w:r>
    </w:p>
    <w:p w:rsidR="008B1E91" w:rsidRDefault="008B1E91" w:rsidP="008B1E91">
      <w:pPr>
        <w:tabs>
          <w:tab w:val="left" w:pos="2340"/>
          <w:tab w:val="left" w:pos="2715"/>
        </w:tabs>
        <w:ind w:left="709" w:firstLine="2126"/>
        <w:jc w:val="both"/>
      </w:pPr>
    </w:p>
    <w:p w:rsidR="000335C1" w:rsidRDefault="000335C1" w:rsidP="002F76D5">
      <w:pPr>
        <w:tabs>
          <w:tab w:val="left" w:pos="2520"/>
        </w:tabs>
        <w:ind w:left="709" w:firstLine="2268"/>
        <w:jc w:val="both"/>
      </w:pPr>
      <w:r>
        <w:rPr>
          <w:b/>
          <w:bCs/>
        </w:rPr>
        <w:t xml:space="preserve">II </w:t>
      </w:r>
      <w:r>
        <w:t xml:space="preserve">– </w:t>
      </w:r>
      <w:r w:rsidR="008B1E91">
        <w:t>D</w:t>
      </w:r>
      <w:r w:rsidR="00A755FD">
        <w:t xml:space="preserve">ivididos em </w:t>
      </w:r>
      <w:r w:rsidR="00DD3B4E">
        <w:t xml:space="preserve">até </w:t>
      </w:r>
      <w:r w:rsidR="00674CA7">
        <w:rPr>
          <w:b/>
        </w:rPr>
        <w:t>11</w:t>
      </w:r>
      <w:r w:rsidR="00A755FD" w:rsidRPr="00DD3B4E">
        <w:rPr>
          <w:b/>
        </w:rPr>
        <w:t xml:space="preserve"> (</w:t>
      </w:r>
      <w:r w:rsidR="00674CA7">
        <w:rPr>
          <w:b/>
        </w:rPr>
        <w:t>onze</w:t>
      </w:r>
      <w:r w:rsidRPr="00DD3B4E">
        <w:rPr>
          <w:b/>
        </w:rPr>
        <w:t>) parcelas</w:t>
      </w:r>
      <w:r w:rsidR="00DD3B4E">
        <w:t>,</w:t>
      </w:r>
      <w:r>
        <w:t xml:space="preserve"> desde que o pagamento da primeir</w:t>
      </w:r>
      <w:r w:rsidR="00A755FD">
        <w:t xml:space="preserve">a ocorra até o dia </w:t>
      </w:r>
      <w:r w:rsidR="000D490B">
        <w:rPr>
          <w:b/>
        </w:rPr>
        <w:t>28</w:t>
      </w:r>
      <w:r w:rsidR="00A755FD" w:rsidRPr="00DD3B4E">
        <w:rPr>
          <w:b/>
        </w:rPr>
        <w:t xml:space="preserve"> de </w:t>
      </w:r>
      <w:r w:rsidR="000D490B">
        <w:rPr>
          <w:b/>
        </w:rPr>
        <w:t xml:space="preserve">agosto </w:t>
      </w:r>
      <w:r w:rsidRPr="00DD3B4E">
        <w:rPr>
          <w:b/>
        </w:rPr>
        <w:t xml:space="preserve">de </w:t>
      </w:r>
      <w:r w:rsidR="00EB0742" w:rsidRPr="00DD3B4E">
        <w:rPr>
          <w:b/>
        </w:rPr>
        <w:t>202</w:t>
      </w:r>
      <w:r w:rsidR="000D490B">
        <w:rPr>
          <w:b/>
        </w:rPr>
        <w:t>5</w:t>
      </w:r>
      <w:r w:rsidR="00613306" w:rsidRPr="00DD3B4E">
        <w:t>;</w:t>
      </w:r>
    </w:p>
    <w:p w:rsidR="005A6783" w:rsidRDefault="005A6783">
      <w:pPr>
        <w:tabs>
          <w:tab w:val="left" w:pos="2715"/>
        </w:tabs>
        <w:jc w:val="both"/>
      </w:pPr>
    </w:p>
    <w:p w:rsidR="008B1E91" w:rsidRDefault="00451F7D" w:rsidP="002F76D5">
      <w:pPr>
        <w:tabs>
          <w:tab w:val="left" w:pos="2520"/>
        </w:tabs>
        <w:ind w:left="709" w:firstLine="2268"/>
        <w:jc w:val="both"/>
      </w:pPr>
      <w:r>
        <w:rPr>
          <w:b/>
          <w:bCs/>
        </w:rPr>
        <w:t>III</w:t>
      </w:r>
      <w:r w:rsidR="000335C1">
        <w:t xml:space="preserve"> –</w:t>
      </w:r>
      <w:r w:rsidR="00F87A24">
        <w:t xml:space="preserve"> </w:t>
      </w:r>
      <w:r w:rsidR="008B1E91">
        <w:t>D</w:t>
      </w:r>
      <w:r w:rsidR="00073CEA">
        <w:t xml:space="preserve">ivididos em </w:t>
      </w:r>
      <w:r w:rsidR="00DD3B4E">
        <w:t xml:space="preserve">até </w:t>
      </w:r>
      <w:r w:rsidR="000D490B" w:rsidRPr="000D490B">
        <w:rPr>
          <w:b/>
        </w:rPr>
        <w:t>10</w:t>
      </w:r>
      <w:r w:rsidR="006507E0" w:rsidRPr="00DD3B4E">
        <w:rPr>
          <w:b/>
        </w:rPr>
        <w:t xml:space="preserve"> (</w:t>
      </w:r>
      <w:r w:rsidR="000D490B">
        <w:rPr>
          <w:b/>
        </w:rPr>
        <w:t>dez</w:t>
      </w:r>
      <w:r w:rsidR="006507E0" w:rsidRPr="00DD3B4E">
        <w:rPr>
          <w:b/>
        </w:rPr>
        <w:t>) parcelas</w:t>
      </w:r>
      <w:r w:rsidR="00DD3B4E">
        <w:t>,</w:t>
      </w:r>
      <w:r w:rsidR="006507E0">
        <w:t xml:space="preserve"> desde que o pagamento da primeira ocorr</w:t>
      </w:r>
      <w:r w:rsidR="00613306">
        <w:t xml:space="preserve">a até o dia </w:t>
      </w:r>
      <w:r w:rsidR="000D490B" w:rsidRPr="000D490B">
        <w:rPr>
          <w:b/>
        </w:rPr>
        <w:t>29</w:t>
      </w:r>
      <w:r w:rsidR="00EB0742" w:rsidRPr="00DD3B4E">
        <w:rPr>
          <w:b/>
        </w:rPr>
        <w:t xml:space="preserve"> de </w:t>
      </w:r>
      <w:r w:rsidR="000D490B">
        <w:rPr>
          <w:b/>
        </w:rPr>
        <w:t xml:space="preserve">setembro </w:t>
      </w:r>
      <w:r w:rsidR="00EB0742" w:rsidRPr="00DD3B4E">
        <w:rPr>
          <w:b/>
        </w:rPr>
        <w:t>de 202</w:t>
      </w:r>
      <w:r w:rsidR="000D490B">
        <w:rPr>
          <w:b/>
        </w:rPr>
        <w:t>5</w:t>
      </w:r>
      <w:r w:rsidR="00613306">
        <w:t>;</w:t>
      </w:r>
    </w:p>
    <w:p w:rsidR="006507E0" w:rsidRDefault="006507E0" w:rsidP="008B1E91">
      <w:pPr>
        <w:tabs>
          <w:tab w:val="left" w:pos="2520"/>
        </w:tabs>
        <w:ind w:left="709" w:firstLine="2126"/>
        <w:jc w:val="both"/>
      </w:pPr>
    </w:p>
    <w:p w:rsidR="006507E0" w:rsidRDefault="006507E0" w:rsidP="002F76D5">
      <w:pPr>
        <w:tabs>
          <w:tab w:val="left" w:pos="2520"/>
        </w:tabs>
        <w:ind w:left="709" w:firstLine="2268"/>
        <w:jc w:val="both"/>
      </w:pPr>
      <w:r w:rsidRPr="006507E0">
        <w:rPr>
          <w:b/>
        </w:rPr>
        <w:t>IV</w:t>
      </w:r>
      <w:r w:rsidR="00F87A24">
        <w:rPr>
          <w:b/>
        </w:rPr>
        <w:t xml:space="preserve"> </w:t>
      </w:r>
      <w:r w:rsidR="008B1E91">
        <w:t>–</w:t>
      </w:r>
      <w:r w:rsidR="00F87A24">
        <w:t xml:space="preserve"> </w:t>
      </w:r>
      <w:r w:rsidR="008B1E91">
        <w:t>D</w:t>
      </w:r>
      <w:r>
        <w:t xml:space="preserve">ivididos em </w:t>
      </w:r>
      <w:r w:rsidR="00DD3B4E">
        <w:t xml:space="preserve">até </w:t>
      </w:r>
      <w:r w:rsidR="000D490B">
        <w:rPr>
          <w:b/>
        </w:rPr>
        <w:t>09</w:t>
      </w:r>
      <w:r w:rsidRPr="00EC3518">
        <w:rPr>
          <w:b/>
        </w:rPr>
        <w:t xml:space="preserve"> (</w:t>
      </w:r>
      <w:r w:rsidR="000D490B">
        <w:rPr>
          <w:b/>
        </w:rPr>
        <w:t>nove</w:t>
      </w:r>
      <w:r w:rsidRPr="00EC3518">
        <w:rPr>
          <w:b/>
        </w:rPr>
        <w:t>) parcelas</w:t>
      </w:r>
      <w:r w:rsidR="00DD3B4E">
        <w:t>,</w:t>
      </w:r>
      <w:r>
        <w:t xml:space="preserve"> desde que o pagamento</w:t>
      </w:r>
      <w:r w:rsidR="0058104F">
        <w:t xml:space="preserve"> da primeira ocorra até o dia </w:t>
      </w:r>
      <w:r w:rsidR="0058104F" w:rsidRPr="00EC3518">
        <w:rPr>
          <w:b/>
        </w:rPr>
        <w:t>3</w:t>
      </w:r>
      <w:r w:rsidR="000D490B">
        <w:rPr>
          <w:b/>
        </w:rPr>
        <w:t>0</w:t>
      </w:r>
      <w:r w:rsidR="00D0599A" w:rsidRPr="00EC3518">
        <w:rPr>
          <w:b/>
        </w:rPr>
        <w:t xml:space="preserve"> de </w:t>
      </w:r>
      <w:r w:rsidR="000D490B">
        <w:rPr>
          <w:b/>
        </w:rPr>
        <w:t xml:space="preserve">outubro </w:t>
      </w:r>
      <w:r w:rsidR="00D0599A" w:rsidRPr="00EC3518">
        <w:rPr>
          <w:b/>
        </w:rPr>
        <w:t>de</w:t>
      </w:r>
      <w:r w:rsidR="00EB0742" w:rsidRPr="00EC3518">
        <w:rPr>
          <w:b/>
        </w:rPr>
        <w:t xml:space="preserve"> 202</w:t>
      </w:r>
      <w:r w:rsidR="000D490B">
        <w:rPr>
          <w:b/>
        </w:rPr>
        <w:t>5</w:t>
      </w:r>
      <w:r w:rsidR="00613306">
        <w:t>;</w:t>
      </w:r>
    </w:p>
    <w:p w:rsidR="00EB0742" w:rsidRDefault="00EB0742" w:rsidP="00EB0742">
      <w:pPr>
        <w:tabs>
          <w:tab w:val="left" w:pos="2520"/>
        </w:tabs>
        <w:ind w:left="709" w:hanging="709"/>
        <w:jc w:val="both"/>
      </w:pPr>
    </w:p>
    <w:p w:rsidR="006507E0" w:rsidRDefault="006507E0" w:rsidP="002F76D5">
      <w:pPr>
        <w:tabs>
          <w:tab w:val="left" w:pos="2520"/>
        </w:tabs>
        <w:ind w:left="709" w:firstLine="2268"/>
        <w:jc w:val="both"/>
      </w:pPr>
      <w:r>
        <w:rPr>
          <w:b/>
          <w:bCs/>
        </w:rPr>
        <w:t>V</w:t>
      </w:r>
      <w:r>
        <w:t xml:space="preserve"> –</w:t>
      </w:r>
      <w:r w:rsidR="00F87A24">
        <w:t xml:space="preserve"> </w:t>
      </w:r>
      <w:r w:rsidR="008B1E91">
        <w:t>D</w:t>
      </w:r>
      <w:r w:rsidR="00073CEA">
        <w:t xml:space="preserve">ivididos em </w:t>
      </w:r>
      <w:r w:rsidR="00DD3B4E">
        <w:t xml:space="preserve">até </w:t>
      </w:r>
      <w:r w:rsidR="00073CEA" w:rsidRPr="00EC3518">
        <w:rPr>
          <w:b/>
        </w:rPr>
        <w:t>0</w:t>
      </w:r>
      <w:r w:rsidR="000D490B">
        <w:rPr>
          <w:b/>
        </w:rPr>
        <w:t>8</w:t>
      </w:r>
      <w:r w:rsidRPr="00EC3518">
        <w:rPr>
          <w:b/>
        </w:rPr>
        <w:t xml:space="preserve"> (</w:t>
      </w:r>
      <w:r w:rsidR="000D490B">
        <w:rPr>
          <w:b/>
        </w:rPr>
        <w:t>oito</w:t>
      </w:r>
      <w:r w:rsidRPr="00EC3518">
        <w:rPr>
          <w:b/>
        </w:rPr>
        <w:t>) parcelas</w:t>
      </w:r>
      <w:r w:rsidR="00DD3B4E">
        <w:t>,</w:t>
      </w:r>
      <w:r>
        <w:t xml:space="preserve"> desde que o pagamento</w:t>
      </w:r>
      <w:r w:rsidR="000E2AC4">
        <w:t xml:space="preserve"> da primeira ocorra até o dia </w:t>
      </w:r>
      <w:r w:rsidR="000D490B">
        <w:rPr>
          <w:b/>
        </w:rPr>
        <w:t>25</w:t>
      </w:r>
      <w:r w:rsidR="000E2AC4" w:rsidRPr="00EC3518">
        <w:rPr>
          <w:b/>
        </w:rPr>
        <w:t xml:space="preserve"> de </w:t>
      </w:r>
      <w:r w:rsidR="000D490B">
        <w:rPr>
          <w:b/>
        </w:rPr>
        <w:t>novembro</w:t>
      </w:r>
      <w:r w:rsidR="00FB6E6F" w:rsidRPr="00EC3518">
        <w:rPr>
          <w:b/>
        </w:rPr>
        <w:t xml:space="preserve"> </w:t>
      </w:r>
      <w:r w:rsidR="00EB0742" w:rsidRPr="00EC3518">
        <w:rPr>
          <w:b/>
        </w:rPr>
        <w:t>de 202</w:t>
      </w:r>
      <w:r w:rsidR="000D490B">
        <w:rPr>
          <w:b/>
        </w:rPr>
        <w:t>5.</w:t>
      </w:r>
    </w:p>
    <w:p w:rsidR="00073CEA" w:rsidRDefault="00073CEA" w:rsidP="008B1E91">
      <w:pPr>
        <w:tabs>
          <w:tab w:val="left" w:pos="2520"/>
        </w:tabs>
        <w:ind w:left="709" w:firstLine="2126"/>
        <w:jc w:val="both"/>
      </w:pPr>
    </w:p>
    <w:p w:rsidR="00613306" w:rsidRPr="00613306" w:rsidRDefault="00613306" w:rsidP="002F76D5">
      <w:pPr>
        <w:pStyle w:val="PargrafodaLista"/>
        <w:numPr>
          <w:ilvl w:val="0"/>
          <w:numId w:val="3"/>
        </w:numPr>
        <w:tabs>
          <w:tab w:val="left" w:pos="2520"/>
        </w:tabs>
        <w:ind w:hanging="218"/>
        <w:jc w:val="both"/>
      </w:pPr>
      <w:r>
        <w:t xml:space="preserve">Com desconto de </w:t>
      </w:r>
      <w:r w:rsidRPr="00EC3518">
        <w:rPr>
          <w:b/>
        </w:rPr>
        <w:t>50% (cinquenta por cento)</w:t>
      </w:r>
      <w:r>
        <w:t xml:space="preserve"> no valor dos juros</w:t>
      </w:r>
      <w:r w:rsidR="007059BB">
        <w:t xml:space="preserve"> e </w:t>
      </w:r>
      <w:r>
        <w:t>multa.</w:t>
      </w:r>
    </w:p>
    <w:p w:rsidR="009255C8" w:rsidRDefault="009255C8" w:rsidP="008B1E91">
      <w:pPr>
        <w:tabs>
          <w:tab w:val="left" w:pos="2715"/>
        </w:tabs>
        <w:ind w:left="709" w:firstLine="2126"/>
        <w:jc w:val="both"/>
      </w:pPr>
    </w:p>
    <w:p w:rsidR="00DD3B4E" w:rsidRDefault="00613306" w:rsidP="002F76D5">
      <w:pPr>
        <w:tabs>
          <w:tab w:val="left" w:pos="709"/>
          <w:tab w:val="left" w:pos="2715"/>
        </w:tabs>
        <w:ind w:left="709" w:firstLine="2268"/>
        <w:jc w:val="both"/>
      </w:pPr>
      <w:r>
        <w:rPr>
          <w:b/>
        </w:rPr>
        <w:t xml:space="preserve">I – </w:t>
      </w:r>
      <w:r w:rsidR="00E8758B" w:rsidRPr="00E8758B">
        <w:t>Para parcelamento</w:t>
      </w:r>
      <w:r w:rsidR="00E8758B">
        <w:rPr>
          <w:b/>
        </w:rPr>
        <w:t xml:space="preserve"> </w:t>
      </w:r>
      <w:r w:rsidR="00E8758B" w:rsidRPr="00E8758B">
        <w:t>de</w:t>
      </w:r>
      <w:r w:rsidR="00E8758B">
        <w:rPr>
          <w:b/>
        </w:rPr>
        <w:t xml:space="preserve"> 13 (treze) a 24 (vinte e quatro)</w:t>
      </w:r>
      <w:r w:rsidR="00DD3B4E">
        <w:t xml:space="preserve"> </w:t>
      </w:r>
      <w:r w:rsidR="00DD3B4E" w:rsidRPr="00EC3518">
        <w:rPr>
          <w:b/>
        </w:rPr>
        <w:t>parcelas</w:t>
      </w:r>
      <w:r w:rsidR="00DD3B4E">
        <w:t xml:space="preserve">, desde que o pagamento da primeira ocorra até o dia </w:t>
      </w:r>
      <w:r w:rsidR="00DD3B4E" w:rsidRPr="00EC3518">
        <w:rPr>
          <w:b/>
        </w:rPr>
        <w:t>3</w:t>
      </w:r>
      <w:r w:rsidR="00E8758B">
        <w:rPr>
          <w:b/>
        </w:rPr>
        <w:t>0</w:t>
      </w:r>
      <w:r w:rsidR="00DD3B4E" w:rsidRPr="00EC3518">
        <w:rPr>
          <w:b/>
        </w:rPr>
        <w:t xml:space="preserve"> de </w:t>
      </w:r>
      <w:r w:rsidR="00E8758B">
        <w:rPr>
          <w:b/>
        </w:rPr>
        <w:t xml:space="preserve">julho </w:t>
      </w:r>
      <w:r w:rsidR="00DD3B4E" w:rsidRPr="00EC3518">
        <w:rPr>
          <w:b/>
        </w:rPr>
        <w:t>de 202</w:t>
      </w:r>
      <w:r w:rsidR="00E8758B">
        <w:rPr>
          <w:b/>
        </w:rPr>
        <w:t>5</w:t>
      </w:r>
      <w:r w:rsidR="00DD3B4E">
        <w:t>;</w:t>
      </w:r>
    </w:p>
    <w:p w:rsidR="00DD3B4E" w:rsidRDefault="00DD3B4E" w:rsidP="002F76D5">
      <w:pPr>
        <w:tabs>
          <w:tab w:val="left" w:pos="709"/>
          <w:tab w:val="left" w:pos="2715"/>
        </w:tabs>
        <w:ind w:left="709" w:firstLine="2268"/>
        <w:jc w:val="both"/>
      </w:pPr>
    </w:p>
    <w:p w:rsidR="00DD3B4E" w:rsidRDefault="00DD3B4E" w:rsidP="00DD3B4E">
      <w:pPr>
        <w:tabs>
          <w:tab w:val="left" w:pos="2520"/>
        </w:tabs>
        <w:ind w:left="709" w:firstLine="2268"/>
        <w:jc w:val="both"/>
      </w:pPr>
      <w:r>
        <w:rPr>
          <w:b/>
          <w:bCs/>
        </w:rPr>
        <w:t xml:space="preserve">II </w:t>
      </w:r>
      <w:r>
        <w:t xml:space="preserve">– </w:t>
      </w:r>
      <w:r w:rsidR="00E8758B" w:rsidRPr="00E8758B">
        <w:t>Para parcelamento</w:t>
      </w:r>
      <w:r w:rsidR="00E8758B">
        <w:rPr>
          <w:b/>
        </w:rPr>
        <w:t xml:space="preserve"> </w:t>
      </w:r>
      <w:r w:rsidR="00E8758B" w:rsidRPr="00E8758B">
        <w:t>de</w:t>
      </w:r>
      <w:r w:rsidR="00E8758B">
        <w:rPr>
          <w:b/>
        </w:rPr>
        <w:t xml:space="preserve"> 12 (doze) a 24 (vinte e quatro)</w:t>
      </w:r>
      <w:r w:rsidRPr="00EC3518">
        <w:rPr>
          <w:b/>
        </w:rPr>
        <w:t xml:space="preserve"> parcelas</w:t>
      </w:r>
      <w:r>
        <w:t xml:space="preserve">, desde que o pagamento da primeira ocorra até o dia </w:t>
      </w:r>
      <w:r w:rsidR="00E8758B">
        <w:rPr>
          <w:b/>
        </w:rPr>
        <w:t>28</w:t>
      </w:r>
      <w:r w:rsidRPr="00EC3518">
        <w:rPr>
          <w:b/>
        </w:rPr>
        <w:t xml:space="preserve"> de </w:t>
      </w:r>
      <w:r w:rsidR="00E8758B">
        <w:rPr>
          <w:b/>
        </w:rPr>
        <w:t xml:space="preserve">agosto </w:t>
      </w:r>
      <w:r w:rsidRPr="00EC3518">
        <w:rPr>
          <w:b/>
        </w:rPr>
        <w:t>de 202</w:t>
      </w:r>
      <w:r w:rsidR="00E8758B">
        <w:rPr>
          <w:b/>
        </w:rPr>
        <w:t>5</w:t>
      </w:r>
      <w:r>
        <w:t>;</w:t>
      </w:r>
    </w:p>
    <w:p w:rsidR="00840B05" w:rsidRDefault="00840B05" w:rsidP="00DD3B4E">
      <w:pPr>
        <w:tabs>
          <w:tab w:val="left" w:pos="2520"/>
        </w:tabs>
        <w:ind w:left="709" w:firstLine="2268"/>
        <w:jc w:val="both"/>
        <w:rPr>
          <w:b/>
          <w:bCs/>
        </w:rPr>
      </w:pPr>
    </w:p>
    <w:p w:rsidR="00DD3B4E" w:rsidRDefault="00DD3B4E" w:rsidP="00DD3B4E">
      <w:pPr>
        <w:tabs>
          <w:tab w:val="left" w:pos="2520"/>
        </w:tabs>
        <w:ind w:left="709" w:firstLine="2268"/>
        <w:jc w:val="both"/>
      </w:pPr>
      <w:r>
        <w:rPr>
          <w:b/>
          <w:bCs/>
        </w:rPr>
        <w:t>III</w:t>
      </w:r>
      <w:r>
        <w:t xml:space="preserve"> – </w:t>
      </w:r>
      <w:r w:rsidR="00E8758B" w:rsidRPr="00E8758B">
        <w:t>Para parcelamento</w:t>
      </w:r>
      <w:r w:rsidR="00E8758B">
        <w:rPr>
          <w:b/>
        </w:rPr>
        <w:t xml:space="preserve"> </w:t>
      </w:r>
      <w:r w:rsidR="00E8758B" w:rsidRPr="00E8758B">
        <w:t>de</w:t>
      </w:r>
      <w:r w:rsidR="00E8758B">
        <w:rPr>
          <w:b/>
        </w:rPr>
        <w:t xml:space="preserve"> 11 (onze) a 24 (vinte e quatro)</w:t>
      </w:r>
      <w:r w:rsidRPr="00EC3518">
        <w:rPr>
          <w:b/>
        </w:rPr>
        <w:t xml:space="preserve"> parcelas</w:t>
      </w:r>
      <w:r>
        <w:t xml:space="preserve">, desde que o pagamento da primeira ocorra até o dia </w:t>
      </w:r>
      <w:r w:rsidR="00E8758B">
        <w:rPr>
          <w:b/>
        </w:rPr>
        <w:t>29</w:t>
      </w:r>
      <w:r w:rsidRPr="00EC3518">
        <w:rPr>
          <w:b/>
        </w:rPr>
        <w:t xml:space="preserve"> de </w:t>
      </w:r>
      <w:r w:rsidR="00E8758B">
        <w:rPr>
          <w:b/>
        </w:rPr>
        <w:t>setembro de 2025;</w:t>
      </w:r>
    </w:p>
    <w:p w:rsidR="00E8758B" w:rsidRDefault="00E8758B" w:rsidP="00DD3B4E">
      <w:pPr>
        <w:tabs>
          <w:tab w:val="left" w:pos="2520"/>
        </w:tabs>
        <w:ind w:left="709" w:firstLine="2268"/>
        <w:jc w:val="both"/>
        <w:rPr>
          <w:b/>
        </w:rPr>
      </w:pPr>
    </w:p>
    <w:p w:rsidR="00DD3B4E" w:rsidRDefault="00DD3B4E" w:rsidP="00DD3B4E">
      <w:pPr>
        <w:tabs>
          <w:tab w:val="left" w:pos="2520"/>
        </w:tabs>
        <w:ind w:left="709" w:firstLine="2268"/>
        <w:jc w:val="both"/>
      </w:pPr>
      <w:r w:rsidRPr="006507E0">
        <w:rPr>
          <w:b/>
        </w:rPr>
        <w:t>IV</w:t>
      </w:r>
      <w:r>
        <w:rPr>
          <w:b/>
        </w:rPr>
        <w:t xml:space="preserve"> </w:t>
      </w:r>
      <w:r>
        <w:t xml:space="preserve">– </w:t>
      </w:r>
      <w:r w:rsidR="00E8758B" w:rsidRPr="00E8758B">
        <w:t>Para parcelamento</w:t>
      </w:r>
      <w:r w:rsidR="00E8758B">
        <w:rPr>
          <w:b/>
        </w:rPr>
        <w:t xml:space="preserve"> </w:t>
      </w:r>
      <w:r w:rsidR="00E8758B" w:rsidRPr="00E8758B">
        <w:t>de</w:t>
      </w:r>
      <w:r w:rsidR="00E8758B">
        <w:rPr>
          <w:b/>
        </w:rPr>
        <w:t xml:space="preserve"> 10 (dez) a 24 (vinte e quatro)</w:t>
      </w:r>
      <w:r w:rsidRPr="00EC3518">
        <w:rPr>
          <w:b/>
        </w:rPr>
        <w:t xml:space="preserve"> parcelas</w:t>
      </w:r>
      <w:r>
        <w:t xml:space="preserve">, desde que o pagamento da primeira ocorra até o dia </w:t>
      </w:r>
      <w:r w:rsidR="00E8758B">
        <w:rPr>
          <w:b/>
        </w:rPr>
        <w:t>30</w:t>
      </w:r>
      <w:r w:rsidRPr="00EC3518">
        <w:rPr>
          <w:b/>
        </w:rPr>
        <w:t xml:space="preserve"> de </w:t>
      </w:r>
      <w:r w:rsidR="00E8758B">
        <w:rPr>
          <w:b/>
        </w:rPr>
        <w:t xml:space="preserve">outubro </w:t>
      </w:r>
      <w:r w:rsidRPr="00EC3518">
        <w:rPr>
          <w:b/>
        </w:rPr>
        <w:t>de 202</w:t>
      </w:r>
      <w:r w:rsidR="00E8758B">
        <w:rPr>
          <w:b/>
        </w:rPr>
        <w:t>5</w:t>
      </w:r>
      <w:r>
        <w:t>;</w:t>
      </w:r>
    </w:p>
    <w:p w:rsidR="00DD3B4E" w:rsidRDefault="00DD3B4E" w:rsidP="00DD3B4E">
      <w:pPr>
        <w:tabs>
          <w:tab w:val="left" w:pos="2520"/>
        </w:tabs>
        <w:ind w:left="709" w:firstLine="2268"/>
        <w:jc w:val="both"/>
      </w:pPr>
    </w:p>
    <w:p w:rsidR="00DD3B4E" w:rsidRDefault="00DD3B4E" w:rsidP="00DD3B4E">
      <w:pPr>
        <w:tabs>
          <w:tab w:val="left" w:pos="2520"/>
        </w:tabs>
        <w:ind w:left="709" w:firstLine="2268"/>
        <w:jc w:val="both"/>
      </w:pPr>
      <w:r>
        <w:rPr>
          <w:b/>
          <w:bCs/>
        </w:rPr>
        <w:lastRenderedPageBreak/>
        <w:t>V</w:t>
      </w:r>
      <w:r>
        <w:t xml:space="preserve"> – </w:t>
      </w:r>
      <w:r w:rsidR="00E8758B" w:rsidRPr="00E8758B">
        <w:t>Para parcelamento</w:t>
      </w:r>
      <w:r w:rsidR="00E8758B">
        <w:rPr>
          <w:b/>
        </w:rPr>
        <w:t xml:space="preserve"> </w:t>
      </w:r>
      <w:r w:rsidR="00E8758B" w:rsidRPr="00E8758B">
        <w:t>de</w:t>
      </w:r>
      <w:r w:rsidR="00E8758B">
        <w:rPr>
          <w:b/>
        </w:rPr>
        <w:t xml:space="preserve"> 09 (nove) a 24 (vinte e quatro) </w:t>
      </w:r>
      <w:r w:rsidRPr="00EC3518">
        <w:rPr>
          <w:b/>
        </w:rPr>
        <w:t>parcelas</w:t>
      </w:r>
      <w:r>
        <w:t xml:space="preserve">, desde que o pagamento da primeira ocorra até o dia </w:t>
      </w:r>
      <w:r w:rsidR="00E8758B">
        <w:rPr>
          <w:b/>
        </w:rPr>
        <w:t>25</w:t>
      </w:r>
      <w:r w:rsidRPr="00EC3518">
        <w:rPr>
          <w:b/>
        </w:rPr>
        <w:t xml:space="preserve"> de </w:t>
      </w:r>
      <w:r w:rsidR="00E8758B">
        <w:rPr>
          <w:b/>
        </w:rPr>
        <w:t xml:space="preserve">novembro </w:t>
      </w:r>
      <w:r w:rsidRPr="00EC3518">
        <w:rPr>
          <w:b/>
        </w:rPr>
        <w:t>de 202</w:t>
      </w:r>
      <w:r w:rsidR="00E8758B">
        <w:rPr>
          <w:b/>
        </w:rPr>
        <w:t>5</w:t>
      </w:r>
      <w:r>
        <w:t>;</w:t>
      </w:r>
    </w:p>
    <w:p w:rsidR="0058104F" w:rsidRDefault="00312CF8" w:rsidP="00123E2A">
      <w:pPr>
        <w:tabs>
          <w:tab w:val="left" w:pos="2715"/>
        </w:tabs>
        <w:ind w:left="709" w:firstLine="2268"/>
        <w:jc w:val="both"/>
      </w:pPr>
      <w:r>
        <w:rPr>
          <w:b/>
          <w:bCs/>
        </w:rPr>
        <w:t xml:space="preserve">§ 1º. </w:t>
      </w:r>
      <w:r w:rsidR="0058104F">
        <w:t>O valor principal do débito será atualizado monetariamente, na forma da legislação vigente, e ao valor atualizado será acrescido, se for o caso, honorários advocatícios e custas judiciais.</w:t>
      </w:r>
    </w:p>
    <w:p w:rsidR="00312CF8" w:rsidRDefault="00312CF8" w:rsidP="00123E2A">
      <w:pPr>
        <w:tabs>
          <w:tab w:val="left" w:pos="2715"/>
        </w:tabs>
        <w:ind w:left="709" w:firstLine="2268"/>
        <w:jc w:val="both"/>
      </w:pPr>
    </w:p>
    <w:p w:rsidR="00743DD3" w:rsidRPr="00273AF3" w:rsidRDefault="00312CF8" w:rsidP="00743DD3">
      <w:pPr>
        <w:ind w:left="709" w:firstLine="2268"/>
        <w:jc w:val="both"/>
      </w:pPr>
      <w:r w:rsidRPr="00312CF8">
        <w:rPr>
          <w:b/>
        </w:rPr>
        <w:t>§ 2</w:t>
      </w:r>
      <w:r>
        <w:rPr>
          <w:b/>
        </w:rPr>
        <w:t xml:space="preserve">º. </w:t>
      </w:r>
      <w:r w:rsidRPr="00312CF8">
        <w:t>Cada parcela</w:t>
      </w:r>
      <w:r>
        <w:t xml:space="preserve"> não poderá ser inferior a </w:t>
      </w:r>
      <w:r w:rsidR="00743DD3" w:rsidRPr="00273AF3">
        <w:t>03</w:t>
      </w:r>
      <w:r w:rsidR="00743DD3">
        <w:t xml:space="preserve"> (três)</w:t>
      </w:r>
      <w:r w:rsidR="00743DD3" w:rsidRPr="00273AF3">
        <w:t xml:space="preserve"> UFESPs (Unidades Fiscais do Estado de São Paulo).</w:t>
      </w:r>
    </w:p>
    <w:p w:rsidR="00312CF8" w:rsidRDefault="00312CF8" w:rsidP="00123E2A">
      <w:pPr>
        <w:tabs>
          <w:tab w:val="left" w:pos="2715"/>
        </w:tabs>
        <w:ind w:left="709" w:firstLine="2268"/>
        <w:jc w:val="both"/>
      </w:pPr>
      <w:r>
        <w:t>.</w:t>
      </w:r>
    </w:p>
    <w:p w:rsidR="0002308F" w:rsidRDefault="0002308F" w:rsidP="008C1306">
      <w:pPr>
        <w:ind w:left="709" w:firstLine="2268"/>
        <w:jc w:val="both"/>
      </w:pPr>
      <w:r>
        <w:rPr>
          <w:b/>
          <w:bCs/>
        </w:rPr>
        <w:t>Art</w:t>
      </w:r>
      <w:r w:rsidR="00B93A5B">
        <w:rPr>
          <w:b/>
          <w:bCs/>
        </w:rPr>
        <w:t xml:space="preserve">. </w:t>
      </w:r>
      <w:r w:rsidR="00C70239">
        <w:rPr>
          <w:b/>
          <w:bCs/>
        </w:rPr>
        <w:t>2</w:t>
      </w:r>
      <w:r>
        <w:rPr>
          <w:b/>
          <w:bCs/>
        </w:rPr>
        <w:t>º.</w:t>
      </w:r>
      <w:r>
        <w:t xml:space="preserve"> O saldo devedor objeto de Termo de Compromisso de Parcelamento anteriormente firmado, poderá ser quitado na forma determinada no</w:t>
      </w:r>
      <w:r w:rsidR="00B93A5B">
        <w:t>s</w:t>
      </w:r>
      <w:r>
        <w:t xml:space="preserve"> artigo</w:t>
      </w:r>
      <w:r w:rsidR="00B93A5B">
        <w:t>s</w:t>
      </w:r>
      <w:r>
        <w:t xml:space="preserve"> 1º</w:t>
      </w:r>
      <w:r w:rsidR="00B93A5B">
        <w:t xml:space="preserve"> e 2º</w:t>
      </w:r>
      <w:r>
        <w:t xml:space="preserve"> desta Lei, aplicando-se a redução relativamente ao valor ainda devido dos juros</w:t>
      </w:r>
      <w:r w:rsidR="007059BB">
        <w:t xml:space="preserve"> e</w:t>
      </w:r>
      <w:r>
        <w:t xml:space="preserve"> multa.</w:t>
      </w:r>
    </w:p>
    <w:p w:rsidR="00451F7D" w:rsidRDefault="00451F7D" w:rsidP="000E2AC4">
      <w:pPr>
        <w:tabs>
          <w:tab w:val="left" w:pos="2715"/>
          <w:tab w:val="left" w:pos="3060"/>
        </w:tabs>
        <w:jc w:val="both"/>
      </w:pPr>
    </w:p>
    <w:p w:rsidR="000335C1" w:rsidRDefault="000335C1" w:rsidP="008C1306">
      <w:pPr>
        <w:tabs>
          <w:tab w:val="left" w:pos="2715"/>
          <w:tab w:val="left" w:pos="3060"/>
        </w:tabs>
        <w:ind w:left="709" w:firstLine="2268"/>
        <w:jc w:val="both"/>
      </w:pPr>
      <w:r>
        <w:rPr>
          <w:b/>
          <w:bCs/>
        </w:rPr>
        <w:t xml:space="preserve">Parágrafo </w:t>
      </w:r>
      <w:r w:rsidR="00EB5C5A">
        <w:rPr>
          <w:b/>
          <w:bCs/>
        </w:rPr>
        <w:t>ú</w:t>
      </w:r>
      <w:r>
        <w:rPr>
          <w:b/>
          <w:bCs/>
        </w:rPr>
        <w:t>nico</w:t>
      </w:r>
      <w:r w:rsidR="00EB5C5A">
        <w:rPr>
          <w:b/>
          <w:bCs/>
        </w:rPr>
        <w:t>.</w:t>
      </w:r>
      <w:r>
        <w:t xml:space="preserve"> A opção do responsável pelo débito no pagamento do saldo devedor objeto de Termo de Compromisso de Parcelamento nos termos desta Lei implica, em imediata rescisão do compromisso anteriormente firmado.</w:t>
      </w:r>
    </w:p>
    <w:p w:rsidR="000335C1" w:rsidRDefault="000335C1">
      <w:pPr>
        <w:tabs>
          <w:tab w:val="left" w:pos="2715"/>
        </w:tabs>
        <w:jc w:val="both"/>
      </w:pPr>
    </w:p>
    <w:p w:rsidR="000335C1" w:rsidRDefault="00EB5C5A" w:rsidP="008C1306">
      <w:pPr>
        <w:tabs>
          <w:tab w:val="left" w:pos="2340"/>
          <w:tab w:val="left" w:pos="2715"/>
          <w:tab w:val="left" w:pos="3060"/>
        </w:tabs>
        <w:ind w:left="709" w:firstLine="2268"/>
        <w:jc w:val="both"/>
      </w:pPr>
      <w:r>
        <w:rPr>
          <w:b/>
          <w:bCs/>
        </w:rPr>
        <w:t>Ar</w:t>
      </w:r>
      <w:r w:rsidR="00B93A5B">
        <w:rPr>
          <w:b/>
          <w:bCs/>
        </w:rPr>
        <w:t xml:space="preserve">t. </w:t>
      </w:r>
      <w:r w:rsidR="00C70239">
        <w:rPr>
          <w:b/>
          <w:bCs/>
        </w:rPr>
        <w:t>3</w:t>
      </w:r>
      <w:r>
        <w:rPr>
          <w:b/>
          <w:bCs/>
        </w:rPr>
        <w:t>º</w:t>
      </w:r>
      <w:r w:rsidR="005A6783">
        <w:rPr>
          <w:b/>
          <w:bCs/>
        </w:rPr>
        <w:t>.</w:t>
      </w:r>
      <w:r w:rsidR="008C1306">
        <w:rPr>
          <w:b/>
          <w:bCs/>
        </w:rPr>
        <w:t xml:space="preserve"> </w:t>
      </w:r>
      <w:r w:rsidR="000335C1">
        <w:t>Não serão restituídas, no todo ou em parte, quaisquer importâncias recolhidas anteriormente à vigência desta Lei.</w:t>
      </w:r>
    </w:p>
    <w:p w:rsidR="000335C1" w:rsidRDefault="000335C1">
      <w:pPr>
        <w:tabs>
          <w:tab w:val="left" w:pos="2715"/>
        </w:tabs>
        <w:jc w:val="both"/>
      </w:pPr>
    </w:p>
    <w:p w:rsidR="000335C1" w:rsidRDefault="000335C1" w:rsidP="008C1306">
      <w:pPr>
        <w:tabs>
          <w:tab w:val="left" w:pos="2715"/>
          <w:tab w:val="left" w:pos="3780"/>
          <w:tab w:val="left" w:pos="3960"/>
        </w:tabs>
        <w:ind w:left="709" w:firstLine="2268"/>
        <w:jc w:val="both"/>
      </w:pPr>
      <w:r>
        <w:rPr>
          <w:b/>
          <w:bCs/>
        </w:rPr>
        <w:t xml:space="preserve">Art. </w:t>
      </w:r>
      <w:r w:rsidR="00C70239">
        <w:rPr>
          <w:b/>
          <w:bCs/>
        </w:rPr>
        <w:t>4</w:t>
      </w:r>
      <w:r>
        <w:rPr>
          <w:b/>
          <w:bCs/>
        </w:rPr>
        <w:t>º</w:t>
      </w:r>
      <w:r w:rsidR="00DC379A">
        <w:rPr>
          <w:b/>
          <w:bCs/>
        </w:rPr>
        <w:t>.</w:t>
      </w:r>
      <w:r w:rsidR="008C1306">
        <w:rPr>
          <w:b/>
          <w:bCs/>
        </w:rPr>
        <w:t xml:space="preserve"> </w:t>
      </w:r>
      <w:r>
        <w:t>O pagamento nas condições previstas nesta Lei implica confissão irretratável do débito e expressa renúncia a qualquer defesa ou recurso, bem como desistência dos já interpostos, administrativa ou judicialmente.</w:t>
      </w:r>
    </w:p>
    <w:p w:rsidR="000335C1" w:rsidRDefault="000335C1">
      <w:pPr>
        <w:tabs>
          <w:tab w:val="left" w:pos="2715"/>
          <w:tab w:val="left" w:pos="3780"/>
          <w:tab w:val="left" w:pos="3960"/>
        </w:tabs>
        <w:jc w:val="both"/>
      </w:pPr>
    </w:p>
    <w:p w:rsidR="000335C1" w:rsidRDefault="00B93A5B" w:rsidP="008C1306">
      <w:pPr>
        <w:tabs>
          <w:tab w:val="left" w:pos="2715"/>
        </w:tabs>
        <w:ind w:left="709" w:firstLine="2268"/>
        <w:jc w:val="both"/>
      </w:pPr>
      <w:r>
        <w:rPr>
          <w:b/>
          <w:bCs/>
        </w:rPr>
        <w:t xml:space="preserve">Art. </w:t>
      </w:r>
      <w:r w:rsidR="00C70239">
        <w:rPr>
          <w:b/>
          <w:bCs/>
        </w:rPr>
        <w:t>5</w:t>
      </w:r>
      <w:r w:rsidR="000335C1">
        <w:rPr>
          <w:b/>
          <w:bCs/>
        </w:rPr>
        <w:t>º</w:t>
      </w:r>
      <w:r w:rsidR="005A6783">
        <w:rPr>
          <w:b/>
          <w:bCs/>
        </w:rPr>
        <w:t>.</w:t>
      </w:r>
      <w:r w:rsidR="008C1306">
        <w:rPr>
          <w:b/>
          <w:bCs/>
        </w:rPr>
        <w:t xml:space="preserve"> </w:t>
      </w:r>
      <w:r w:rsidR="000335C1">
        <w:t>Prosseguir-se-á na cobrança do débito com a manutenção dos juros</w:t>
      </w:r>
      <w:r w:rsidR="007059BB">
        <w:t xml:space="preserve">, </w:t>
      </w:r>
      <w:r w:rsidR="000335C1">
        <w:t>multa</w:t>
      </w:r>
      <w:r w:rsidR="00F70CD2">
        <w:t>,</w:t>
      </w:r>
      <w:r w:rsidR="000335C1">
        <w:t xml:space="preserve"> custas e despesas judiciais, sempre na sua integralidade, na hipótese de não recolhimento do valor devido nos termos do disposto nesta Lei no prazo respectivamente fixado.</w:t>
      </w:r>
    </w:p>
    <w:p w:rsidR="000335C1" w:rsidRDefault="000335C1" w:rsidP="008C1306">
      <w:pPr>
        <w:tabs>
          <w:tab w:val="left" w:pos="2715"/>
        </w:tabs>
        <w:ind w:left="709" w:firstLine="2268"/>
        <w:jc w:val="both"/>
      </w:pPr>
      <w:r>
        <w:rPr>
          <w:b/>
          <w:bCs/>
        </w:rPr>
        <w:t xml:space="preserve">Art. </w:t>
      </w:r>
      <w:r w:rsidR="000806F6">
        <w:rPr>
          <w:b/>
          <w:bCs/>
        </w:rPr>
        <w:t>6</w:t>
      </w:r>
      <w:r>
        <w:rPr>
          <w:b/>
          <w:bCs/>
        </w:rPr>
        <w:t>º</w:t>
      </w:r>
      <w:r w:rsidR="005A6783">
        <w:rPr>
          <w:b/>
          <w:bCs/>
        </w:rPr>
        <w:t>.</w:t>
      </w:r>
      <w:r w:rsidR="008C1306">
        <w:rPr>
          <w:b/>
          <w:bCs/>
        </w:rPr>
        <w:t xml:space="preserve"> </w:t>
      </w:r>
      <w:r>
        <w:t>As despesas com a execução desta Lei correrão por conta de dotações próprias do orçamento.</w:t>
      </w:r>
    </w:p>
    <w:p w:rsidR="000335C1" w:rsidRDefault="000335C1">
      <w:pPr>
        <w:tabs>
          <w:tab w:val="left" w:pos="2715"/>
          <w:tab w:val="left" w:pos="3780"/>
        </w:tabs>
        <w:jc w:val="both"/>
      </w:pPr>
    </w:p>
    <w:p w:rsidR="000335C1" w:rsidRDefault="000335C1" w:rsidP="008C1306">
      <w:pPr>
        <w:tabs>
          <w:tab w:val="left" w:pos="2715"/>
        </w:tabs>
        <w:ind w:left="709" w:firstLine="2268"/>
        <w:jc w:val="both"/>
      </w:pPr>
      <w:r>
        <w:rPr>
          <w:b/>
          <w:bCs/>
        </w:rPr>
        <w:t xml:space="preserve">Art. </w:t>
      </w:r>
      <w:r w:rsidR="000806F6">
        <w:rPr>
          <w:b/>
          <w:bCs/>
        </w:rPr>
        <w:t>7</w:t>
      </w:r>
      <w:r>
        <w:rPr>
          <w:b/>
          <w:bCs/>
        </w:rPr>
        <w:t>º</w:t>
      </w:r>
      <w:r w:rsidR="005A6783">
        <w:rPr>
          <w:b/>
          <w:bCs/>
        </w:rPr>
        <w:t>.</w:t>
      </w:r>
      <w:r w:rsidR="008C1306">
        <w:rPr>
          <w:b/>
          <w:bCs/>
        </w:rPr>
        <w:t xml:space="preserve"> </w:t>
      </w:r>
      <w:r>
        <w:t>Esta Lei Complementar entra em vigor na data de sua publicação,</w:t>
      </w:r>
      <w:r w:rsidR="00E54F1F">
        <w:t xml:space="preserve"> surtindo seus efeitos a partir de </w:t>
      </w:r>
      <w:r w:rsidR="00312CF8">
        <w:t>01</w:t>
      </w:r>
      <w:r w:rsidR="008C1306">
        <w:t xml:space="preserve"> </w:t>
      </w:r>
      <w:r w:rsidR="00E54F1F">
        <w:t xml:space="preserve">de </w:t>
      </w:r>
      <w:r w:rsidR="00312CF8">
        <w:t xml:space="preserve">julho </w:t>
      </w:r>
      <w:r w:rsidR="00D0599A">
        <w:t>de 20</w:t>
      </w:r>
      <w:r w:rsidR="008D7928">
        <w:t>2</w:t>
      </w:r>
      <w:r w:rsidR="00312CF8">
        <w:t>5</w:t>
      </w:r>
      <w:r w:rsidR="00E54F1F">
        <w:t xml:space="preserve"> e</w:t>
      </w:r>
      <w:r>
        <w:t xml:space="preserve"> tendo sua vigência até o dia </w:t>
      </w:r>
      <w:r w:rsidR="00FB6E6F">
        <w:t>3</w:t>
      </w:r>
      <w:r w:rsidR="008D7928">
        <w:t>0</w:t>
      </w:r>
      <w:r>
        <w:t xml:space="preserve"> de </w:t>
      </w:r>
      <w:r w:rsidR="00FB6E6F">
        <w:t xml:space="preserve">novembro </w:t>
      </w:r>
      <w:r>
        <w:t xml:space="preserve">de </w:t>
      </w:r>
      <w:r w:rsidR="008D7928">
        <w:t>202</w:t>
      </w:r>
      <w:r w:rsidR="00312CF8">
        <w:t>5</w:t>
      </w:r>
      <w:r>
        <w:t>.</w:t>
      </w:r>
    </w:p>
    <w:p w:rsidR="000335C1" w:rsidRDefault="000335C1">
      <w:pPr>
        <w:tabs>
          <w:tab w:val="left" w:pos="2715"/>
        </w:tabs>
        <w:jc w:val="both"/>
      </w:pPr>
      <w:r>
        <w:tab/>
      </w:r>
    </w:p>
    <w:p w:rsidR="000335C1" w:rsidRDefault="000335C1" w:rsidP="008C1306">
      <w:pPr>
        <w:tabs>
          <w:tab w:val="left" w:pos="2715"/>
        </w:tabs>
        <w:ind w:left="709" w:firstLine="2268"/>
        <w:jc w:val="both"/>
      </w:pPr>
      <w:r>
        <w:t>Pa</w:t>
      </w:r>
      <w:r w:rsidR="0094464C">
        <w:t xml:space="preserve">ço Municipal </w:t>
      </w:r>
      <w:r w:rsidR="00312CF8">
        <w:t xml:space="preserve">Prefeito Antônio Manoel da Silva, aos </w:t>
      </w:r>
      <w:r w:rsidR="00CA0B02">
        <w:t>sete</w:t>
      </w:r>
      <w:r w:rsidR="00312CF8">
        <w:t xml:space="preserve"> </w:t>
      </w:r>
      <w:r>
        <w:t xml:space="preserve">dias do mês </w:t>
      </w:r>
      <w:r w:rsidR="00FB6E6F">
        <w:t xml:space="preserve">de </w:t>
      </w:r>
      <w:r w:rsidR="00CB29BC">
        <w:t>ju</w:t>
      </w:r>
      <w:r w:rsidR="00CA0B02">
        <w:t>l</w:t>
      </w:r>
      <w:r w:rsidR="00CB29BC">
        <w:t>ho d</w:t>
      </w:r>
      <w:r>
        <w:t xml:space="preserve">e </w:t>
      </w:r>
      <w:r w:rsidR="00293B72">
        <w:t xml:space="preserve">dois mil e </w:t>
      </w:r>
      <w:r w:rsidR="008D7928">
        <w:t xml:space="preserve">vinte e </w:t>
      </w:r>
      <w:r w:rsidR="00312CF8">
        <w:t>cinco</w:t>
      </w:r>
      <w:r>
        <w:t>.</w:t>
      </w:r>
    </w:p>
    <w:p w:rsidR="000335C1" w:rsidRDefault="000335C1">
      <w:pPr>
        <w:tabs>
          <w:tab w:val="left" w:pos="2715"/>
        </w:tabs>
        <w:jc w:val="both"/>
      </w:pPr>
    </w:p>
    <w:p w:rsidR="00312CF8" w:rsidRDefault="00312CF8">
      <w:pPr>
        <w:pStyle w:val="Ttulo1"/>
        <w:ind w:firstLine="0"/>
        <w:jc w:val="center"/>
        <w:rPr>
          <w:sz w:val="24"/>
        </w:rPr>
      </w:pPr>
    </w:p>
    <w:p w:rsidR="00312CF8" w:rsidRDefault="00312CF8">
      <w:pPr>
        <w:pStyle w:val="Ttulo1"/>
        <w:ind w:firstLine="0"/>
        <w:jc w:val="center"/>
        <w:rPr>
          <w:sz w:val="24"/>
        </w:rPr>
      </w:pPr>
    </w:p>
    <w:p w:rsidR="000335C1" w:rsidRDefault="00312CF8">
      <w:pPr>
        <w:pStyle w:val="Ttulo1"/>
        <w:ind w:firstLine="0"/>
        <w:jc w:val="center"/>
        <w:rPr>
          <w:sz w:val="24"/>
        </w:rPr>
      </w:pPr>
      <w:r>
        <w:rPr>
          <w:sz w:val="24"/>
        </w:rPr>
        <w:t>PITER SANTOS</w:t>
      </w:r>
    </w:p>
    <w:p w:rsidR="00840B05" w:rsidRDefault="000335C1" w:rsidP="009255C8">
      <w:pPr>
        <w:jc w:val="center"/>
      </w:pPr>
      <w:r>
        <w:t>P</w:t>
      </w:r>
      <w:r w:rsidR="00B93A5B">
        <w:t>refeito</w:t>
      </w:r>
    </w:p>
    <w:p w:rsidR="00840B05" w:rsidRPr="00840B05" w:rsidRDefault="00840B05" w:rsidP="00840B05"/>
    <w:p w:rsidR="00312CF8" w:rsidRDefault="00312CF8" w:rsidP="00840B05">
      <w:pPr>
        <w:ind w:firstLine="708"/>
        <w:rPr>
          <w:b/>
        </w:rPr>
      </w:pPr>
    </w:p>
    <w:p w:rsidR="00CA0B02" w:rsidRDefault="00CA0B02" w:rsidP="00840B05">
      <w:pPr>
        <w:ind w:firstLine="708"/>
        <w:rPr>
          <w:b/>
        </w:rPr>
      </w:pPr>
    </w:p>
    <w:p w:rsidR="00CA0B02" w:rsidRDefault="00CA0B02" w:rsidP="00CA0B02"/>
    <w:p w:rsidR="00CA0B02" w:rsidRPr="00CA0B02" w:rsidRDefault="00CA0B02" w:rsidP="00CA0B02">
      <w:pPr>
        <w:pStyle w:val="normal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</w:rPr>
      </w:pPr>
      <w:proofErr w:type="gramStart"/>
      <w:r w:rsidRPr="00CA0B02">
        <w:rPr>
          <w:b/>
          <w:color w:val="000000"/>
        </w:rPr>
        <w:t>R.</w:t>
      </w:r>
      <w:proofErr w:type="gramEnd"/>
      <w:r w:rsidRPr="00CA0B02">
        <w:rPr>
          <w:b/>
          <w:color w:val="000000"/>
        </w:rPr>
        <w:t xml:space="preserve"> na Procuradoria Geral do Município,</w:t>
      </w:r>
    </w:p>
    <w:p w:rsidR="00CA0B02" w:rsidRPr="00CA0B02" w:rsidRDefault="00CA0B02" w:rsidP="00CA0B02">
      <w:pPr>
        <w:pStyle w:val="normal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  <w:color w:val="000000"/>
        </w:rPr>
      </w:pPr>
      <w:r w:rsidRPr="00CA0B02">
        <w:rPr>
          <w:color w:val="000000"/>
        </w:rPr>
        <w:t>Em 0</w:t>
      </w:r>
      <w:r>
        <w:rPr>
          <w:color w:val="000000"/>
        </w:rPr>
        <w:t>7</w:t>
      </w:r>
      <w:r w:rsidRPr="00CA0B02">
        <w:rPr>
          <w:color w:val="000000"/>
        </w:rPr>
        <w:t xml:space="preserve"> de julho de 2025</w:t>
      </w:r>
      <w:r w:rsidRPr="00CA0B02">
        <w:rPr>
          <w:b/>
          <w:color w:val="000000"/>
        </w:rPr>
        <w:t>.</w:t>
      </w:r>
    </w:p>
    <w:p w:rsidR="00CA0B02" w:rsidRDefault="00CA0B02" w:rsidP="00CA0B02">
      <w:pPr>
        <w:pStyle w:val="SemEspaamento"/>
        <w:ind w:left="709"/>
        <w:rPr>
          <w:b/>
        </w:rPr>
      </w:pPr>
    </w:p>
    <w:p w:rsidR="00CA0B02" w:rsidRPr="00261FCA" w:rsidRDefault="00CA0B02" w:rsidP="00CA0B02">
      <w:pPr>
        <w:pStyle w:val="SemEspaamento"/>
        <w:ind w:left="709"/>
        <w:rPr>
          <w:b/>
          <w:sz w:val="16"/>
          <w:szCs w:val="16"/>
        </w:rPr>
      </w:pPr>
    </w:p>
    <w:p w:rsidR="00CA0B02" w:rsidRPr="00CA0B02" w:rsidRDefault="00CA0B02" w:rsidP="00CA0B02">
      <w:pPr>
        <w:pStyle w:val="SemEspaamen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A0B02">
        <w:rPr>
          <w:rFonts w:ascii="Times New Roman" w:hAnsi="Times New Roman" w:cs="Times New Roman"/>
          <w:b/>
          <w:sz w:val="24"/>
          <w:szCs w:val="24"/>
        </w:rPr>
        <w:t>RENATA APARECIDA MIRANDA TEODORO</w:t>
      </w:r>
    </w:p>
    <w:p w:rsidR="00312CF8" w:rsidRPr="00CA0B02" w:rsidRDefault="00CA0B02" w:rsidP="00CA0B02">
      <w:pPr>
        <w:ind w:left="709"/>
      </w:pPr>
      <w:r w:rsidRPr="00CA0B02">
        <w:t>Procuradora Geral do Município</w:t>
      </w:r>
    </w:p>
    <w:sectPr w:rsidR="00312CF8" w:rsidRPr="00CA0B02" w:rsidSect="00840B05">
      <w:headerReference w:type="default" r:id="rId8"/>
      <w:pgSz w:w="11907" w:h="16840" w:code="9"/>
      <w:pgMar w:top="0" w:right="141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0B" w:rsidRDefault="000D490B" w:rsidP="008B1E91">
      <w:r>
        <w:separator/>
      </w:r>
    </w:p>
  </w:endnote>
  <w:endnote w:type="continuationSeparator" w:id="1">
    <w:p w:rsidR="000D490B" w:rsidRDefault="000D490B" w:rsidP="008B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0B" w:rsidRDefault="000D490B" w:rsidP="008B1E91">
      <w:r>
        <w:separator/>
      </w:r>
    </w:p>
  </w:footnote>
  <w:footnote w:type="continuationSeparator" w:id="1">
    <w:p w:rsidR="000D490B" w:rsidRDefault="000D490B" w:rsidP="008B1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0B" w:rsidRDefault="000D490B">
    <w:pPr>
      <w:pStyle w:val="Cabealho"/>
    </w:pPr>
    <w:r w:rsidRPr="00674CA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-338099</wp:posOffset>
          </wp:positionH>
          <wp:positionV relativeFrom="paragraph">
            <wp:posOffset>-406324</wp:posOffset>
          </wp:positionV>
          <wp:extent cx="7520025" cy="1119226"/>
          <wp:effectExtent l="0" t="0" r="0" b="0"/>
          <wp:wrapSquare wrapText="bothSides"/>
          <wp:docPr id="4" name="Imagem 0" descr="Cabeçalh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çalh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490B" w:rsidRDefault="000D49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66F6"/>
    <w:multiLevelType w:val="hybridMultilevel"/>
    <w:tmpl w:val="829C3D24"/>
    <w:lvl w:ilvl="0" w:tplc="BF3290B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82657D5"/>
    <w:multiLevelType w:val="hybridMultilevel"/>
    <w:tmpl w:val="695ECD48"/>
    <w:lvl w:ilvl="0" w:tplc="F8C6483E">
      <w:start w:val="1"/>
      <w:numFmt w:val="lowerLetter"/>
      <w:lvlText w:val="%1)"/>
      <w:lvlJc w:val="left"/>
      <w:pPr>
        <w:ind w:left="333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6CA36F78"/>
    <w:multiLevelType w:val="hybridMultilevel"/>
    <w:tmpl w:val="954607D0"/>
    <w:lvl w:ilvl="0" w:tplc="8EACBFB8">
      <w:numFmt w:val="bullet"/>
      <w:lvlText w:val="-"/>
      <w:lvlJc w:val="left"/>
      <w:pPr>
        <w:tabs>
          <w:tab w:val="num" w:pos="3225"/>
        </w:tabs>
        <w:ind w:left="3225" w:hanging="52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>
    <w:nsid w:val="73851853"/>
    <w:multiLevelType w:val="hybridMultilevel"/>
    <w:tmpl w:val="44CE162C"/>
    <w:lvl w:ilvl="0" w:tplc="72D86724">
      <w:numFmt w:val="bullet"/>
      <w:lvlText w:val="-"/>
      <w:lvlJc w:val="left"/>
      <w:pPr>
        <w:tabs>
          <w:tab w:val="num" w:pos="5670"/>
        </w:tabs>
        <w:ind w:left="5670" w:hanging="297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B4A"/>
    <w:rsid w:val="0002308F"/>
    <w:rsid w:val="000335C1"/>
    <w:rsid w:val="00073CEA"/>
    <w:rsid w:val="00073E96"/>
    <w:rsid w:val="000806F6"/>
    <w:rsid w:val="00086B44"/>
    <w:rsid w:val="000C7C0E"/>
    <w:rsid w:val="000D490B"/>
    <w:rsid w:val="000D5C35"/>
    <w:rsid w:val="000E2AC4"/>
    <w:rsid w:val="000F12AF"/>
    <w:rsid w:val="0010417F"/>
    <w:rsid w:val="00115CFB"/>
    <w:rsid w:val="00123E2A"/>
    <w:rsid w:val="00170B48"/>
    <w:rsid w:val="001A420F"/>
    <w:rsid w:val="00220061"/>
    <w:rsid w:val="00230C62"/>
    <w:rsid w:val="00250874"/>
    <w:rsid w:val="00293B72"/>
    <w:rsid w:val="00296189"/>
    <w:rsid w:val="002F17BD"/>
    <w:rsid w:val="002F76D5"/>
    <w:rsid w:val="003052D6"/>
    <w:rsid w:val="00312CF8"/>
    <w:rsid w:val="00324394"/>
    <w:rsid w:val="00373CFA"/>
    <w:rsid w:val="003A2B3B"/>
    <w:rsid w:val="004026C4"/>
    <w:rsid w:val="004153D9"/>
    <w:rsid w:val="00451E18"/>
    <w:rsid w:val="00451F7D"/>
    <w:rsid w:val="00470D51"/>
    <w:rsid w:val="0047171E"/>
    <w:rsid w:val="00504B76"/>
    <w:rsid w:val="00543609"/>
    <w:rsid w:val="00543B36"/>
    <w:rsid w:val="00577343"/>
    <w:rsid w:val="0058104F"/>
    <w:rsid w:val="00596A01"/>
    <w:rsid w:val="005A6783"/>
    <w:rsid w:val="005E5048"/>
    <w:rsid w:val="005F21EE"/>
    <w:rsid w:val="005F2943"/>
    <w:rsid w:val="005F53B2"/>
    <w:rsid w:val="005F6ACE"/>
    <w:rsid w:val="00613306"/>
    <w:rsid w:val="00631D21"/>
    <w:rsid w:val="00635BE3"/>
    <w:rsid w:val="006507E0"/>
    <w:rsid w:val="00670CF8"/>
    <w:rsid w:val="00674CA7"/>
    <w:rsid w:val="006A0184"/>
    <w:rsid w:val="006A447A"/>
    <w:rsid w:val="006B4EDC"/>
    <w:rsid w:val="006F1777"/>
    <w:rsid w:val="0070075E"/>
    <w:rsid w:val="007059BB"/>
    <w:rsid w:val="00721645"/>
    <w:rsid w:val="00743DD3"/>
    <w:rsid w:val="0079308C"/>
    <w:rsid w:val="007975BE"/>
    <w:rsid w:val="007C0AC5"/>
    <w:rsid w:val="007D4634"/>
    <w:rsid w:val="007D788A"/>
    <w:rsid w:val="007F24A6"/>
    <w:rsid w:val="00813386"/>
    <w:rsid w:val="00834B4A"/>
    <w:rsid w:val="00840B05"/>
    <w:rsid w:val="0084390E"/>
    <w:rsid w:val="008A2410"/>
    <w:rsid w:val="008B1E91"/>
    <w:rsid w:val="008B4CC5"/>
    <w:rsid w:val="008B4E3D"/>
    <w:rsid w:val="008C1306"/>
    <w:rsid w:val="008C1D67"/>
    <w:rsid w:val="008C3508"/>
    <w:rsid w:val="008D7928"/>
    <w:rsid w:val="008E0BC8"/>
    <w:rsid w:val="009255C8"/>
    <w:rsid w:val="00941F6B"/>
    <w:rsid w:val="0094464C"/>
    <w:rsid w:val="00952B42"/>
    <w:rsid w:val="009A00AF"/>
    <w:rsid w:val="009C3E7C"/>
    <w:rsid w:val="009E5EFF"/>
    <w:rsid w:val="00A3699A"/>
    <w:rsid w:val="00A755FD"/>
    <w:rsid w:val="00A938FB"/>
    <w:rsid w:val="00A959D6"/>
    <w:rsid w:val="00B0245F"/>
    <w:rsid w:val="00B06B56"/>
    <w:rsid w:val="00B36329"/>
    <w:rsid w:val="00B54437"/>
    <w:rsid w:val="00B93A5B"/>
    <w:rsid w:val="00BB5891"/>
    <w:rsid w:val="00BC3F7E"/>
    <w:rsid w:val="00C26421"/>
    <w:rsid w:val="00C646BF"/>
    <w:rsid w:val="00C70239"/>
    <w:rsid w:val="00C737B4"/>
    <w:rsid w:val="00C80BEA"/>
    <w:rsid w:val="00CA0B02"/>
    <w:rsid w:val="00CB29BC"/>
    <w:rsid w:val="00CE7CA5"/>
    <w:rsid w:val="00CF5B0D"/>
    <w:rsid w:val="00D0599A"/>
    <w:rsid w:val="00D22186"/>
    <w:rsid w:val="00D37C70"/>
    <w:rsid w:val="00D61F8E"/>
    <w:rsid w:val="00D7307F"/>
    <w:rsid w:val="00DA12E5"/>
    <w:rsid w:val="00DC379A"/>
    <w:rsid w:val="00DC7ACF"/>
    <w:rsid w:val="00DC7E3A"/>
    <w:rsid w:val="00DD3B4E"/>
    <w:rsid w:val="00DD4254"/>
    <w:rsid w:val="00E54F1F"/>
    <w:rsid w:val="00E85533"/>
    <w:rsid w:val="00E8758B"/>
    <w:rsid w:val="00E978C1"/>
    <w:rsid w:val="00EB0742"/>
    <w:rsid w:val="00EB5C5A"/>
    <w:rsid w:val="00EC3518"/>
    <w:rsid w:val="00EC404D"/>
    <w:rsid w:val="00ED2008"/>
    <w:rsid w:val="00ED366B"/>
    <w:rsid w:val="00ED5924"/>
    <w:rsid w:val="00F07CB7"/>
    <w:rsid w:val="00F255CB"/>
    <w:rsid w:val="00F262AD"/>
    <w:rsid w:val="00F27119"/>
    <w:rsid w:val="00F31B51"/>
    <w:rsid w:val="00F523CF"/>
    <w:rsid w:val="00F65D64"/>
    <w:rsid w:val="00F70CD2"/>
    <w:rsid w:val="00F81799"/>
    <w:rsid w:val="00F87A24"/>
    <w:rsid w:val="00FA41D5"/>
    <w:rsid w:val="00FB3ECF"/>
    <w:rsid w:val="00FB6E6F"/>
    <w:rsid w:val="00FD49B6"/>
    <w:rsid w:val="00FE79AF"/>
    <w:rsid w:val="00FF0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C5"/>
    <w:rPr>
      <w:sz w:val="24"/>
      <w:szCs w:val="24"/>
    </w:rPr>
  </w:style>
  <w:style w:type="paragraph" w:styleId="Ttulo1">
    <w:name w:val="heading 1"/>
    <w:basedOn w:val="Normal"/>
    <w:next w:val="Normal"/>
    <w:qFormat/>
    <w:rsid w:val="00A938FB"/>
    <w:pPr>
      <w:keepNext/>
      <w:ind w:firstLine="2127"/>
      <w:outlineLvl w:val="0"/>
    </w:pPr>
    <w:rPr>
      <w:b/>
      <w:sz w:val="26"/>
    </w:rPr>
  </w:style>
  <w:style w:type="paragraph" w:styleId="Ttulo2">
    <w:name w:val="heading 2"/>
    <w:basedOn w:val="Normal"/>
    <w:next w:val="Normal"/>
    <w:qFormat/>
    <w:rsid w:val="00A938F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938FB"/>
    <w:pPr>
      <w:keepNext/>
      <w:jc w:val="center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qFormat/>
    <w:rsid w:val="00A938FB"/>
    <w:pPr>
      <w:keepNext/>
      <w:outlineLvl w:val="3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938FB"/>
    <w:pPr>
      <w:ind w:left="2160"/>
      <w:jc w:val="center"/>
    </w:pPr>
    <w:rPr>
      <w:b/>
      <w:sz w:val="26"/>
    </w:rPr>
  </w:style>
  <w:style w:type="paragraph" w:styleId="Recuodecorpodetexto">
    <w:name w:val="Body Text Indent"/>
    <w:basedOn w:val="Normal"/>
    <w:rsid w:val="00A938FB"/>
    <w:pPr>
      <w:ind w:left="2160"/>
      <w:jc w:val="both"/>
    </w:pPr>
    <w:rPr>
      <w:b/>
      <w:bCs/>
      <w:sz w:val="26"/>
    </w:rPr>
  </w:style>
  <w:style w:type="paragraph" w:styleId="Recuodecorpodetexto2">
    <w:name w:val="Body Text Indent 2"/>
    <w:basedOn w:val="Normal"/>
    <w:rsid w:val="00A938FB"/>
    <w:pPr>
      <w:ind w:firstLine="2520"/>
      <w:jc w:val="both"/>
    </w:pPr>
    <w:rPr>
      <w:sz w:val="26"/>
    </w:rPr>
  </w:style>
  <w:style w:type="paragraph" w:styleId="Recuodecorpodetexto3">
    <w:name w:val="Body Text Indent 3"/>
    <w:basedOn w:val="Normal"/>
    <w:rsid w:val="00A938FB"/>
    <w:pPr>
      <w:ind w:left="3060" w:hanging="360"/>
      <w:jc w:val="both"/>
    </w:pPr>
    <w:rPr>
      <w:sz w:val="26"/>
    </w:rPr>
  </w:style>
  <w:style w:type="paragraph" w:styleId="Corpodetexto">
    <w:name w:val="Body Text"/>
    <w:basedOn w:val="Normal"/>
    <w:rsid w:val="00A938FB"/>
    <w:pPr>
      <w:jc w:val="both"/>
    </w:pPr>
  </w:style>
  <w:style w:type="paragraph" w:styleId="Cabealho">
    <w:name w:val="header"/>
    <w:basedOn w:val="Normal"/>
    <w:link w:val="CabealhoChar"/>
    <w:uiPriority w:val="99"/>
    <w:rsid w:val="00F07C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CB7"/>
    <w:rPr>
      <w:sz w:val="24"/>
      <w:szCs w:val="24"/>
    </w:rPr>
  </w:style>
  <w:style w:type="paragraph" w:styleId="Textodebalo">
    <w:name w:val="Balloon Text"/>
    <w:basedOn w:val="Normal"/>
    <w:link w:val="TextodebaloChar"/>
    <w:rsid w:val="00D73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730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1E91"/>
    <w:pPr>
      <w:ind w:left="720"/>
      <w:contextualSpacing/>
    </w:pPr>
  </w:style>
  <w:style w:type="paragraph" w:styleId="Rodap">
    <w:name w:val="footer"/>
    <w:basedOn w:val="Normal"/>
    <w:link w:val="RodapChar"/>
    <w:rsid w:val="008B1E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1E91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40B05"/>
    <w:rPr>
      <w:b/>
      <w:bCs/>
    </w:rPr>
  </w:style>
  <w:style w:type="paragraph" w:styleId="SemEspaamento">
    <w:name w:val="No Spacing"/>
    <w:uiPriority w:val="1"/>
    <w:qFormat/>
    <w:rsid w:val="00840B05"/>
    <w:rPr>
      <w:rFonts w:ascii="Calibri" w:eastAsia="Calibri" w:hAnsi="Calibri" w:cs="Calibri"/>
      <w:sz w:val="22"/>
      <w:szCs w:val="22"/>
    </w:rPr>
  </w:style>
  <w:style w:type="paragraph" w:customStyle="1" w:styleId="normal0">
    <w:name w:val="normal"/>
    <w:rsid w:val="00CA0B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2D93-EE05-467F-A2E1-EACC48B9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702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PROJETO DE LEI QUE AUTORIZA A PREFEITURA MUNICIPAL A RECEBER RECURSOS DO FUNDO ESTADUAL DA HABITAÇÃO</vt:lpstr>
    </vt:vector>
  </TitlesOfParts>
  <Company>Pref de Vargem Gde Pta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PROJETO DE LEI QUE AUTORIZA A PREFEITURA MUNICIPAL A RECEBER RECURSOS DO FUNDO ESTADUAL DA HABITAÇÃO</dc:title>
  <dc:creator>Pref de Vargem Gde Pta</dc:creator>
  <cp:lastModifiedBy>cpnsouza</cp:lastModifiedBy>
  <cp:revision>30</cp:revision>
  <cp:lastPrinted>2023-04-10T18:05:00Z</cp:lastPrinted>
  <dcterms:created xsi:type="dcterms:W3CDTF">2021-06-04T13:22:00Z</dcterms:created>
  <dcterms:modified xsi:type="dcterms:W3CDTF">2025-07-07T18:38:00Z</dcterms:modified>
</cp:coreProperties>
</file>